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D24B7A" w14:textId="77777777" w:rsidR="005E0E98" w:rsidRDefault="005E0E98" w:rsidP="005E0E98">
      <w:pPr>
        <w:pStyle w:val="Tijeloteksta"/>
        <w:ind w:firstLine="708"/>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
    <w:p w14:paraId="08A68F78" w14:textId="3F1F16C7" w:rsidR="005E0E98" w:rsidRDefault="005E0E98" w:rsidP="005E0E98">
      <w:pPr>
        <w:pStyle w:val="Tijeloteksta"/>
        <w:ind w:firstLine="708"/>
        <w:rPr>
          <w:rFonts w:ascii="Times New Roman" w:hAnsi="Times New Roman"/>
        </w:rPr>
      </w:pPr>
      <w:r>
        <w:rPr>
          <w:rFonts w:ascii="Times New Roman" w:hAnsi="Times New Roman"/>
        </w:rPr>
        <w:t xml:space="preserve">Na temelju članka 18. Zakona o proračunu ("Narodne novine" br. 144/2021) i članka 30. Statuta Općine Selca ("Službeni glasnik Općine Selca" br. 4/18) Općinsko vijeće Općine Selca, na </w:t>
      </w:r>
      <w:r>
        <w:rPr>
          <w:rFonts w:ascii="Times New Roman" w:hAnsi="Times New Roman"/>
        </w:rPr>
        <w:t>14</w:t>
      </w:r>
      <w:r>
        <w:rPr>
          <w:rFonts w:ascii="Times New Roman" w:hAnsi="Times New Roman"/>
        </w:rPr>
        <w:t xml:space="preserve">. sjednici održanoj dana </w:t>
      </w:r>
      <w:r>
        <w:rPr>
          <w:rFonts w:ascii="Times New Roman" w:hAnsi="Times New Roman"/>
        </w:rPr>
        <w:t>18</w:t>
      </w:r>
      <w:r>
        <w:rPr>
          <w:rFonts w:ascii="Times New Roman" w:hAnsi="Times New Roman"/>
        </w:rPr>
        <w:t xml:space="preserve">. prosinca 2024. godine,  d o n o s i </w:t>
      </w:r>
    </w:p>
    <w:p w14:paraId="78DAA3B7" w14:textId="77777777" w:rsidR="005E0E98" w:rsidRDefault="005E0E98" w:rsidP="005E0E98">
      <w:pPr>
        <w:rPr>
          <w:sz w:val="22"/>
        </w:rPr>
      </w:pPr>
    </w:p>
    <w:p w14:paraId="76C79B5D" w14:textId="77777777" w:rsidR="005E0E98" w:rsidRDefault="005E0E98" w:rsidP="005E0E98">
      <w:pPr>
        <w:rPr>
          <w:sz w:val="22"/>
        </w:rPr>
      </w:pPr>
    </w:p>
    <w:p w14:paraId="62A03099" w14:textId="77777777" w:rsidR="005E0E98" w:rsidRDefault="005E0E98" w:rsidP="005E0E98">
      <w:pPr>
        <w:jc w:val="center"/>
        <w:rPr>
          <w:b/>
          <w:sz w:val="22"/>
        </w:rPr>
      </w:pPr>
      <w:r>
        <w:rPr>
          <w:b/>
          <w:sz w:val="22"/>
        </w:rPr>
        <w:t xml:space="preserve">O D L U K U </w:t>
      </w:r>
    </w:p>
    <w:p w14:paraId="36755A7D" w14:textId="77777777" w:rsidR="005E0E98" w:rsidRDefault="005E0E98" w:rsidP="005E0E98">
      <w:pPr>
        <w:jc w:val="center"/>
        <w:rPr>
          <w:b/>
          <w:sz w:val="22"/>
        </w:rPr>
      </w:pPr>
      <w:r>
        <w:rPr>
          <w:b/>
          <w:sz w:val="22"/>
        </w:rPr>
        <w:t>O IZVRŠAVANJU PRORAČUNA OPĆINE SELCA ZA 2025. GODINU</w:t>
      </w:r>
    </w:p>
    <w:p w14:paraId="4F1D3F62" w14:textId="77777777" w:rsidR="005E0E98" w:rsidRDefault="005E0E98" w:rsidP="005E0E98">
      <w:pPr>
        <w:rPr>
          <w:sz w:val="22"/>
        </w:rPr>
      </w:pPr>
    </w:p>
    <w:p w14:paraId="30156181" w14:textId="77777777" w:rsidR="005E0E98" w:rsidRDefault="005E0E98" w:rsidP="005E0E98">
      <w:pPr>
        <w:rPr>
          <w:sz w:val="22"/>
        </w:rPr>
      </w:pPr>
    </w:p>
    <w:p w14:paraId="3F4A4F9B" w14:textId="77777777" w:rsidR="005E0E98" w:rsidRDefault="005E0E98" w:rsidP="005E0E98">
      <w:pPr>
        <w:jc w:val="center"/>
        <w:rPr>
          <w:b/>
          <w:sz w:val="22"/>
        </w:rPr>
      </w:pPr>
      <w:r>
        <w:rPr>
          <w:b/>
          <w:sz w:val="22"/>
        </w:rPr>
        <w:t>I. OPĆE ODREDBE</w:t>
      </w:r>
    </w:p>
    <w:p w14:paraId="20DCBA90" w14:textId="77777777" w:rsidR="005E0E98" w:rsidRDefault="005E0E98" w:rsidP="005E0E98">
      <w:pPr>
        <w:rPr>
          <w:sz w:val="22"/>
        </w:rPr>
      </w:pPr>
    </w:p>
    <w:p w14:paraId="4EEDE434" w14:textId="77777777" w:rsidR="005E0E98" w:rsidRDefault="005E0E98" w:rsidP="005E0E98">
      <w:pPr>
        <w:jc w:val="center"/>
        <w:rPr>
          <w:b/>
          <w:sz w:val="22"/>
        </w:rPr>
      </w:pPr>
      <w:r>
        <w:rPr>
          <w:b/>
          <w:sz w:val="22"/>
        </w:rPr>
        <w:t>Članak 1.</w:t>
      </w:r>
    </w:p>
    <w:p w14:paraId="17587A15" w14:textId="77777777" w:rsidR="005E0E98" w:rsidRDefault="005E0E98" w:rsidP="005E0E98">
      <w:pPr>
        <w:rPr>
          <w:sz w:val="22"/>
        </w:rPr>
      </w:pPr>
    </w:p>
    <w:p w14:paraId="38502D47" w14:textId="77777777" w:rsidR="005E0E98" w:rsidRDefault="005E0E98" w:rsidP="005E0E98">
      <w:pPr>
        <w:rPr>
          <w:sz w:val="22"/>
        </w:rPr>
      </w:pPr>
      <w:r>
        <w:rPr>
          <w:sz w:val="22"/>
        </w:rPr>
        <w:tab/>
        <w:t>Ovom se Odlukom uređuje struktura prihoda, primitaka, rashoda i izdataka Proračuna Općine Selca za 2025. godinu (u daljnjem tekstu: Proračun) i  njegovo izvršavanje, opseg zaduživanja i jamstava, upravljanje javnim dugom te financijskom i nefinancijskom imovinom, prava i obveze korisnika proračunskih sredstava, pojedine ovlasti Općinskog načelnika u izvršavanju proračuna te druga pitanja u izvršavanju proračuna.</w:t>
      </w:r>
    </w:p>
    <w:p w14:paraId="76E5D8BA" w14:textId="77777777" w:rsidR="005E0E98" w:rsidRDefault="005E0E98" w:rsidP="005E0E98">
      <w:pPr>
        <w:rPr>
          <w:sz w:val="22"/>
        </w:rPr>
      </w:pPr>
    </w:p>
    <w:p w14:paraId="6AB852E6" w14:textId="77777777" w:rsidR="005E0E98" w:rsidRDefault="005E0E98" w:rsidP="005E0E98">
      <w:pPr>
        <w:rPr>
          <w:sz w:val="22"/>
        </w:rPr>
      </w:pPr>
    </w:p>
    <w:p w14:paraId="3C514128" w14:textId="77777777" w:rsidR="005E0E98" w:rsidRDefault="005E0E98" w:rsidP="005E0E98">
      <w:pPr>
        <w:pStyle w:val="Naslov2"/>
      </w:pPr>
      <w:r>
        <w:t>II. STRUKTURA PRORAČUNA I FINANCIJSKOG PLANA PRORAČUNSKIH KORISNIKA</w:t>
      </w:r>
    </w:p>
    <w:p w14:paraId="143D8230" w14:textId="77777777" w:rsidR="005E0E98" w:rsidRDefault="005E0E98" w:rsidP="005E0E98">
      <w:pPr>
        <w:rPr>
          <w:sz w:val="22"/>
        </w:rPr>
      </w:pPr>
    </w:p>
    <w:p w14:paraId="16B81912" w14:textId="77777777" w:rsidR="005E0E98" w:rsidRDefault="005E0E98" w:rsidP="005E0E98">
      <w:pPr>
        <w:jc w:val="center"/>
        <w:rPr>
          <w:b/>
          <w:sz w:val="22"/>
        </w:rPr>
      </w:pPr>
      <w:r>
        <w:rPr>
          <w:b/>
          <w:sz w:val="22"/>
        </w:rPr>
        <w:t xml:space="preserve">Članak 2. </w:t>
      </w:r>
    </w:p>
    <w:p w14:paraId="2FA692C5" w14:textId="77777777" w:rsidR="005E0E98" w:rsidRDefault="005E0E98" w:rsidP="005E0E98">
      <w:pPr>
        <w:rPr>
          <w:sz w:val="22"/>
        </w:rPr>
      </w:pPr>
    </w:p>
    <w:p w14:paraId="24595121" w14:textId="77777777" w:rsidR="005E0E98" w:rsidRDefault="005E0E98" w:rsidP="005E0E98">
      <w:pPr>
        <w:rPr>
          <w:sz w:val="22"/>
        </w:rPr>
      </w:pPr>
      <w:r>
        <w:rPr>
          <w:sz w:val="22"/>
        </w:rPr>
        <w:tab/>
        <w:t>Proračun se sastoji od općeg i posebnog dijela.</w:t>
      </w:r>
    </w:p>
    <w:p w14:paraId="118A365C" w14:textId="77777777" w:rsidR="005E0E98" w:rsidRDefault="005E0E98" w:rsidP="005E0E98">
      <w:pPr>
        <w:rPr>
          <w:sz w:val="22"/>
        </w:rPr>
      </w:pPr>
      <w:r>
        <w:rPr>
          <w:sz w:val="22"/>
        </w:rPr>
        <w:tab/>
        <w:t>Opći dio Proračuna čini Račun prihoda i rashoda i Račun financiranja.</w:t>
      </w:r>
    </w:p>
    <w:p w14:paraId="7E5412F4" w14:textId="77777777" w:rsidR="005E0E98" w:rsidRDefault="005E0E98" w:rsidP="005E0E98">
      <w:pPr>
        <w:rPr>
          <w:sz w:val="22"/>
        </w:rPr>
      </w:pPr>
      <w:r>
        <w:rPr>
          <w:sz w:val="22"/>
        </w:rPr>
        <w:tab/>
        <w:t>Račun prihoda čine prihodi od poreza, pomoći, prihodi od imovine, prihodi od pristojbi i naknada, ostali prihodi i prihodi od prodaje nefinancijske imovine.</w:t>
      </w:r>
    </w:p>
    <w:p w14:paraId="7A6808EF" w14:textId="77777777" w:rsidR="005E0E98" w:rsidRDefault="005E0E98" w:rsidP="005E0E98">
      <w:pPr>
        <w:rPr>
          <w:sz w:val="22"/>
        </w:rPr>
      </w:pPr>
      <w:r>
        <w:rPr>
          <w:sz w:val="22"/>
        </w:rPr>
        <w:tab/>
        <w:t>Račun rashoda čine rashodi za zaposlene, materijalni rashodi, financijski rashodi, subvencije, pomoći, naknade građanima i kućanstvima, donacije i ostali rashodi, te rashodi za nabavu nefinancijske imovine.</w:t>
      </w:r>
    </w:p>
    <w:p w14:paraId="042BA10E" w14:textId="77777777" w:rsidR="005E0E98" w:rsidRDefault="005E0E98" w:rsidP="005E0E98">
      <w:pPr>
        <w:rPr>
          <w:sz w:val="22"/>
        </w:rPr>
      </w:pPr>
      <w:r>
        <w:rPr>
          <w:sz w:val="22"/>
        </w:rPr>
        <w:tab/>
        <w:t>U računu financiranja iskazuju se primici od financijske imovine i zaduživanja te izdaci za financijsku imovinu i otplatu kredita i zajmova.</w:t>
      </w:r>
    </w:p>
    <w:p w14:paraId="18CE3CAD" w14:textId="77777777" w:rsidR="005E0E98" w:rsidRDefault="005E0E98" w:rsidP="005E0E98">
      <w:pPr>
        <w:rPr>
          <w:sz w:val="22"/>
        </w:rPr>
      </w:pPr>
      <w:r>
        <w:rPr>
          <w:sz w:val="22"/>
        </w:rPr>
        <w:tab/>
        <w:t>Posebni dio Proračuna sastoji se od plana rashoda i izdataka proračunskih korisnika iskazanih po vrstama, raspoređenih u programe koji se sastoje od aktivnosti i projekata.</w:t>
      </w:r>
    </w:p>
    <w:p w14:paraId="3AFA813B" w14:textId="77777777" w:rsidR="005E0E98" w:rsidRDefault="005E0E98" w:rsidP="005E0E98">
      <w:pPr>
        <w:rPr>
          <w:sz w:val="22"/>
        </w:rPr>
      </w:pPr>
      <w:r>
        <w:rPr>
          <w:sz w:val="22"/>
        </w:rPr>
        <w:tab/>
        <w:t>Rashodi i izdaci Proračuna moraju biti raspoređeni u Proračunu prema propisanim proračunskim klasifikacijama te uravnoteženi s prihodima i primicima.</w:t>
      </w:r>
    </w:p>
    <w:p w14:paraId="373C79BE" w14:textId="77777777" w:rsidR="005E0E98" w:rsidRDefault="005E0E98" w:rsidP="005E0E98">
      <w:pPr>
        <w:rPr>
          <w:sz w:val="22"/>
        </w:rPr>
      </w:pPr>
    </w:p>
    <w:p w14:paraId="2617488A" w14:textId="77777777" w:rsidR="005E0E98" w:rsidRDefault="005E0E98" w:rsidP="005E0E98">
      <w:pPr>
        <w:jc w:val="center"/>
        <w:rPr>
          <w:b/>
          <w:sz w:val="22"/>
        </w:rPr>
      </w:pPr>
      <w:r>
        <w:rPr>
          <w:b/>
          <w:sz w:val="22"/>
        </w:rPr>
        <w:t>Članak 3.</w:t>
      </w:r>
    </w:p>
    <w:p w14:paraId="664699CB" w14:textId="77777777" w:rsidR="005E0E98" w:rsidRDefault="005E0E98" w:rsidP="005E0E98">
      <w:pPr>
        <w:rPr>
          <w:sz w:val="22"/>
        </w:rPr>
      </w:pPr>
    </w:p>
    <w:p w14:paraId="3D86DB69" w14:textId="77777777" w:rsidR="005E0E98" w:rsidRPr="00EA315B" w:rsidRDefault="005E0E98" w:rsidP="005E0E98">
      <w:pPr>
        <w:rPr>
          <w:sz w:val="22"/>
        </w:rPr>
      </w:pPr>
      <w:r>
        <w:rPr>
          <w:sz w:val="22"/>
        </w:rPr>
        <w:tab/>
        <w:t xml:space="preserve">Financijski </w:t>
      </w:r>
      <w:r w:rsidRPr="00EA315B">
        <w:rPr>
          <w:sz w:val="22"/>
        </w:rPr>
        <w:t xml:space="preserve">plan proračunskih korisnika sastoji se od plana za proračunsku godinu i projekcija za sljedeće dvije godine, a sadrži opći i posebni dio te obrazloženje financijskog plana. </w:t>
      </w:r>
    </w:p>
    <w:p w14:paraId="799C1CBD" w14:textId="77777777" w:rsidR="005E0E98" w:rsidRDefault="005E0E98" w:rsidP="005E0E98">
      <w:pPr>
        <w:rPr>
          <w:sz w:val="22"/>
        </w:rPr>
      </w:pPr>
    </w:p>
    <w:p w14:paraId="75077771" w14:textId="77777777" w:rsidR="005E0E98" w:rsidRDefault="005E0E98" w:rsidP="005E0E98">
      <w:pPr>
        <w:rPr>
          <w:sz w:val="22"/>
        </w:rPr>
      </w:pPr>
    </w:p>
    <w:p w14:paraId="3A7E22C3" w14:textId="77777777" w:rsidR="005E0E98" w:rsidRDefault="005E0E98" w:rsidP="005E0E98">
      <w:pPr>
        <w:jc w:val="center"/>
        <w:rPr>
          <w:b/>
          <w:sz w:val="22"/>
        </w:rPr>
      </w:pPr>
      <w:r>
        <w:rPr>
          <w:b/>
          <w:sz w:val="22"/>
        </w:rPr>
        <w:t>III. IZVRŠAVANJE PRORAČUNA</w:t>
      </w:r>
    </w:p>
    <w:p w14:paraId="14085E4C" w14:textId="77777777" w:rsidR="005E0E98" w:rsidRDefault="005E0E98" w:rsidP="005E0E98">
      <w:pPr>
        <w:jc w:val="center"/>
        <w:rPr>
          <w:sz w:val="22"/>
        </w:rPr>
      </w:pPr>
    </w:p>
    <w:p w14:paraId="201639B7" w14:textId="77777777" w:rsidR="005E0E98" w:rsidRDefault="005E0E98" w:rsidP="005E0E98">
      <w:pPr>
        <w:jc w:val="center"/>
        <w:rPr>
          <w:b/>
          <w:sz w:val="22"/>
        </w:rPr>
      </w:pPr>
      <w:r>
        <w:rPr>
          <w:b/>
          <w:sz w:val="22"/>
        </w:rPr>
        <w:t>1. Upravljanje prihodima i izdacima</w:t>
      </w:r>
    </w:p>
    <w:p w14:paraId="0FB0EC7D" w14:textId="77777777" w:rsidR="005E0E98" w:rsidRDefault="005E0E98" w:rsidP="005E0E98">
      <w:pPr>
        <w:jc w:val="center"/>
        <w:rPr>
          <w:sz w:val="22"/>
        </w:rPr>
      </w:pPr>
    </w:p>
    <w:p w14:paraId="116D2412" w14:textId="77777777" w:rsidR="005E0E98" w:rsidRDefault="005E0E98" w:rsidP="005E0E98">
      <w:pPr>
        <w:jc w:val="center"/>
        <w:rPr>
          <w:b/>
          <w:sz w:val="22"/>
        </w:rPr>
      </w:pPr>
      <w:r>
        <w:rPr>
          <w:b/>
          <w:sz w:val="22"/>
        </w:rPr>
        <w:t>Članak 4.</w:t>
      </w:r>
    </w:p>
    <w:p w14:paraId="230D83E8" w14:textId="77777777" w:rsidR="005E0E98" w:rsidRDefault="005E0E98" w:rsidP="005E0E98">
      <w:pPr>
        <w:rPr>
          <w:sz w:val="22"/>
        </w:rPr>
      </w:pPr>
    </w:p>
    <w:p w14:paraId="588A2C0E" w14:textId="77777777" w:rsidR="005E0E98" w:rsidRDefault="005E0E98" w:rsidP="005E0E98">
      <w:pPr>
        <w:rPr>
          <w:sz w:val="22"/>
        </w:rPr>
      </w:pPr>
      <w:r>
        <w:rPr>
          <w:sz w:val="22"/>
        </w:rPr>
        <w:tab/>
        <w:t>Sredstva Proračuna osiguravaju se proračunskim korisnicima (u daljnjem tekstu: Korisnici) koji su u Posebnom dijelu Proračuna određeni za nositelje sredstava na pojedinim stavkama.</w:t>
      </w:r>
    </w:p>
    <w:p w14:paraId="47C8E795" w14:textId="77777777" w:rsidR="005E0E98" w:rsidRDefault="005E0E98" w:rsidP="005E0E98">
      <w:pPr>
        <w:rPr>
          <w:sz w:val="22"/>
        </w:rPr>
      </w:pPr>
      <w:r>
        <w:rPr>
          <w:sz w:val="22"/>
        </w:rPr>
        <w:tab/>
        <w:t>Korisnici smiju proračunska sredstva koristiti samo za namjene koje su određene Proračunom, i to do visine utvrđene u njegovu Posebnom dijelu.</w:t>
      </w:r>
    </w:p>
    <w:p w14:paraId="01691873" w14:textId="77777777" w:rsidR="005E0E98" w:rsidRDefault="005E0E98" w:rsidP="005E0E98">
      <w:pPr>
        <w:ind w:firstLine="720"/>
        <w:rPr>
          <w:sz w:val="22"/>
        </w:rPr>
      </w:pPr>
      <w:r>
        <w:rPr>
          <w:sz w:val="22"/>
        </w:rPr>
        <w:t>Prihode ostvarene obavljanjem osnovne i ostale djelatnosti na tržištu (vlastiti prihodi), pomoći i donacije Korisnici ne uplaćuju u Proračun, nego koriste za namjene utvrđene financijskim planom.</w:t>
      </w:r>
    </w:p>
    <w:p w14:paraId="37DB94AC" w14:textId="77777777" w:rsidR="005E0E98" w:rsidRDefault="005E0E98" w:rsidP="005E0E98">
      <w:pPr>
        <w:ind w:firstLine="720"/>
        <w:rPr>
          <w:sz w:val="22"/>
        </w:rPr>
      </w:pPr>
      <w:r>
        <w:rPr>
          <w:sz w:val="22"/>
        </w:rPr>
        <w:t>Korisnici dostavljaju izvještaj o utrošenim vlastitim sredstvima zajedno sa polugodišnjim i godišnjim financijskim izvještajima.</w:t>
      </w:r>
    </w:p>
    <w:p w14:paraId="7DE35A5B" w14:textId="77777777" w:rsidR="005E0E98" w:rsidRDefault="005E0E98" w:rsidP="005E0E98">
      <w:pPr>
        <w:rPr>
          <w:sz w:val="22"/>
        </w:rPr>
      </w:pPr>
    </w:p>
    <w:p w14:paraId="160E527E" w14:textId="77777777" w:rsidR="005E0E98" w:rsidRDefault="005E0E98" w:rsidP="005E0E98">
      <w:pPr>
        <w:jc w:val="center"/>
        <w:rPr>
          <w:b/>
          <w:sz w:val="22"/>
        </w:rPr>
      </w:pPr>
      <w:r>
        <w:rPr>
          <w:b/>
          <w:sz w:val="22"/>
        </w:rPr>
        <w:t>Članak 5.</w:t>
      </w:r>
    </w:p>
    <w:p w14:paraId="3E7F61F2" w14:textId="77777777" w:rsidR="005E0E98" w:rsidRDefault="005E0E98" w:rsidP="005E0E98">
      <w:pPr>
        <w:rPr>
          <w:sz w:val="22"/>
        </w:rPr>
      </w:pPr>
    </w:p>
    <w:p w14:paraId="37DD6744" w14:textId="77777777" w:rsidR="005E0E98" w:rsidRDefault="005E0E98" w:rsidP="005E0E98">
      <w:pPr>
        <w:rPr>
          <w:sz w:val="22"/>
        </w:rPr>
      </w:pPr>
      <w:r>
        <w:rPr>
          <w:sz w:val="22"/>
        </w:rPr>
        <w:tab/>
        <w:t>Korisnici koriste sredstva Proračuna u skladu sa svojim godišnjim financijskim planom.</w:t>
      </w:r>
    </w:p>
    <w:p w14:paraId="43CF7A30" w14:textId="77777777" w:rsidR="005E0E98" w:rsidRDefault="005E0E98" w:rsidP="005E0E98">
      <w:pPr>
        <w:rPr>
          <w:sz w:val="22"/>
        </w:rPr>
      </w:pPr>
    </w:p>
    <w:p w14:paraId="098F5F27" w14:textId="77777777" w:rsidR="005E0E98" w:rsidRDefault="005E0E98" w:rsidP="005E0E98">
      <w:pPr>
        <w:jc w:val="center"/>
        <w:rPr>
          <w:b/>
          <w:sz w:val="22"/>
        </w:rPr>
      </w:pPr>
      <w:r>
        <w:rPr>
          <w:b/>
          <w:sz w:val="22"/>
        </w:rPr>
        <w:t>Članak 6.</w:t>
      </w:r>
    </w:p>
    <w:p w14:paraId="5C421B3B" w14:textId="77777777" w:rsidR="005E0E98" w:rsidRDefault="005E0E98" w:rsidP="005E0E98">
      <w:pPr>
        <w:rPr>
          <w:sz w:val="22"/>
        </w:rPr>
      </w:pPr>
    </w:p>
    <w:p w14:paraId="6F1B8BE2" w14:textId="77777777" w:rsidR="005E0E98" w:rsidRDefault="005E0E98" w:rsidP="005E0E98">
      <w:pPr>
        <w:rPr>
          <w:sz w:val="22"/>
        </w:rPr>
      </w:pPr>
      <w:r>
        <w:rPr>
          <w:sz w:val="22"/>
        </w:rPr>
        <w:tab/>
        <w:t>Korisnici moraju pri dogovaranju o uvjetima za ispunjavanje obveza koje se podmiruju iz Proračuna uzimati u obzir ugovorene rokove plaćanja.</w:t>
      </w:r>
    </w:p>
    <w:p w14:paraId="0ED25B0F" w14:textId="77777777" w:rsidR="005E0E98" w:rsidRDefault="005E0E98" w:rsidP="005E0E98">
      <w:pPr>
        <w:rPr>
          <w:sz w:val="22"/>
        </w:rPr>
      </w:pPr>
      <w:r>
        <w:rPr>
          <w:sz w:val="22"/>
        </w:rPr>
        <w:tab/>
        <w:t>Korisnici koriste sredstva za plaćanje već izvršenih isporuka i usluga. Dogovaranje avansnog plaćanja moguće je do pojedinačnog iznosa od 1.000,00 €, a poviše tog iznosa na temelju prethodne suglasnosti Općinskog načelnika.</w:t>
      </w:r>
    </w:p>
    <w:p w14:paraId="36FC0EF7" w14:textId="77777777" w:rsidR="005E0E98" w:rsidRDefault="005E0E98" w:rsidP="005E0E98">
      <w:pPr>
        <w:rPr>
          <w:sz w:val="22"/>
        </w:rPr>
      </w:pPr>
      <w:r>
        <w:rPr>
          <w:sz w:val="22"/>
        </w:rPr>
        <w:tab/>
        <w:t>Korisnici mogu preuzeti obveze po ugovorima koji zahtijevaju plaćanje u sljedećim godinama, uz suglasnost Općinskog načelnika.</w:t>
      </w:r>
    </w:p>
    <w:p w14:paraId="7ED6DC43" w14:textId="77777777" w:rsidR="005E0E98" w:rsidRDefault="005E0E98" w:rsidP="005E0E98">
      <w:pPr>
        <w:rPr>
          <w:sz w:val="22"/>
        </w:rPr>
      </w:pPr>
    </w:p>
    <w:p w14:paraId="13CD01EF" w14:textId="77777777" w:rsidR="005E0E98" w:rsidRDefault="005E0E98" w:rsidP="005E0E98">
      <w:pPr>
        <w:jc w:val="center"/>
        <w:rPr>
          <w:b/>
          <w:sz w:val="22"/>
        </w:rPr>
      </w:pPr>
      <w:r>
        <w:rPr>
          <w:b/>
          <w:sz w:val="22"/>
        </w:rPr>
        <w:t>2. Izvršavanje Proračuna</w:t>
      </w:r>
    </w:p>
    <w:p w14:paraId="3ACFF096" w14:textId="77777777" w:rsidR="005E0E98" w:rsidRDefault="005E0E98" w:rsidP="005E0E98">
      <w:pPr>
        <w:jc w:val="center"/>
        <w:rPr>
          <w:sz w:val="22"/>
        </w:rPr>
      </w:pPr>
    </w:p>
    <w:p w14:paraId="564D7E43" w14:textId="77777777" w:rsidR="005E0E98" w:rsidRDefault="005E0E98" w:rsidP="005E0E98">
      <w:pPr>
        <w:jc w:val="center"/>
        <w:rPr>
          <w:b/>
          <w:sz w:val="22"/>
        </w:rPr>
      </w:pPr>
      <w:r>
        <w:rPr>
          <w:b/>
          <w:sz w:val="22"/>
        </w:rPr>
        <w:t>Članak 7.</w:t>
      </w:r>
    </w:p>
    <w:p w14:paraId="75F1AD06" w14:textId="77777777" w:rsidR="005E0E98" w:rsidRDefault="005E0E98" w:rsidP="005E0E98">
      <w:pPr>
        <w:rPr>
          <w:sz w:val="22"/>
        </w:rPr>
      </w:pPr>
    </w:p>
    <w:p w14:paraId="5387B378" w14:textId="77777777" w:rsidR="005E0E98" w:rsidRDefault="005E0E98" w:rsidP="005E0E98">
      <w:pPr>
        <w:rPr>
          <w:sz w:val="22"/>
        </w:rPr>
      </w:pPr>
      <w:r>
        <w:rPr>
          <w:sz w:val="22"/>
        </w:rPr>
        <w:tab/>
        <w:t>Proračun se izvršava na temelju godišnjeg plana za izvršavanje Proračuna, a u skladu s njegovim likvidnim mogućnostima.</w:t>
      </w:r>
    </w:p>
    <w:p w14:paraId="17FCD8D7" w14:textId="77777777" w:rsidR="005E0E98" w:rsidRDefault="005E0E98" w:rsidP="005E0E98">
      <w:pPr>
        <w:rPr>
          <w:sz w:val="22"/>
        </w:rPr>
      </w:pPr>
    </w:p>
    <w:p w14:paraId="5A176634" w14:textId="77777777" w:rsidR="005E0E98" w:rsidRDefault="005E0E98" w:rsidP="005E0E98">
      <w:pPr>
        <w:jc w:val="center"/>
        <w:rPr>
          <w:b/>
          <w:sz w:val="22"/>
        </w:rPr>
      </w:pPr>
      <w:r>
        <w:rPr>
          <w:b/>
          <w:sz w:val="22"/>
        </w:rPr>
        <w:t>Članak 8.</w:t>
      </w:r>
    </w:p>
    <w:p w14:paraId="4EB8B846" w14:textId="77777777" w:rsidR="005E0E98" w:rsidRDefault="005E0E98" w:rsidP="005E0E98">
      <w:pPr>
        <w:rPr>
          <w:sz w:val="22"/>
        </w:rPr>
      </w:pPr>
    </w:p>
    <w:p w14:paraId="1F82380A" w14:textId="77777777" w:rsidR="005E0E98" w:rsidRDefault="005E0E98" w:rsidP="005E0E98">
      <w:pPr>
        <w:rPr>
          <w:sz w:val="22"/>
        </w:rPr>
      </w:pPr>
      <w:r>
        <w:rPr>
          <w:sz w:val="22"/>
        </w:rPr>
        <w:tab/>
        <w:t>Korisnici su obvezni Općinskom načelniku dostaviti godišnji financijski plan i dinamiku potrebnih sredstava po pojedinim stavkama.</w:t>
      </w:r>
    </w:p>
    <w:p w14:paraId="61AC8C9B" w14:textId="77777777" w:rsidR="005E0E98" w:rsidRDefault="005E0E98" w:rsidP="005E0E98">
      <w:pPr>
        <w:rPr>
          <w:sz w:val="22"/>
        </w:rPr>
      </w:pPr>
      <w:r>
        <w:rPr>
          <w:sz w:val="22"/>
        </w:rPr>
        <w:tab/>
        <w:t>Sredstva iz stavka 1. ovog članka dodjeljuju se na temelju raspoloživih sredstava.</w:t>
      </w:r>
    </w:p>
    <w:p w14:paraId="339B0042" w14:textId="77777777" w:rsidR="005E0E98" w:rsidRDefault="005E0E98" w:rsidP="005E0E98">
      <w:pPr>
        <w:rPr>
          <w:sz w:val="22"/>
        </w:rPr>
      </w:pPr>
    </w:p>
    <w:p w14:paraId="5C65B7AC" w14:textId="77777777" w:rsidR="005E0E98" w:rsidRDefault="005E0E98" w:rsidP="005E0E98">
      <w:pPr>
        <w:jc w:val="center"/>
        <w:rPr>
          <w:b/>
          <w:sz w:val="22"/>
        </w:rPr>
      </w:pPr>
      <w:r>
        <w:rPr>
          <w:b/>
          <w:sz w:val="22"/>
        </w:rPr>
        <w:t>Članak 9.</w:t>
      </w:r>
    </w:p>
    <w:p w14:paraId="45441734" w14:textId="77777777" w:rsidR="005E0E98" w:rsidRDefault="005E0E98" w:rsidP="005E0E98">
      <w:pPr>
        <w:rPr>
          <w:sz w:val="22"/>
        </w:rPr>
      </w:pPr>
    </w:p>
    <w:p w14:paraId="603AF7EF" w14:textId="77777777" w:rsidR="005E0E98" w:rsidRDefault="005E0E98" w:rsidP="005E0E98">
      <w:pPr>
        <w:rPr>
          <w:sz w:val="22"/>
        </w:rPr>
      </w:pPr>
      <w:r>
        <w:rPr>
          <w:sz w:val="22"/>
        </w:rPr>
        <w:tab/>
        <w:t xml:space="preserve">Ako u tijeku godine nastanu nove ili veće obveze za Proračun ili se dogode promjene gospodarskih kretanja te niža naplata prihoda, Općinski načelnik može na prijedlog </w:t>
      </w:r>
      <w:bookmarkStart w:id="0" w:name="_Hlk146190265"/>
      <w:r>
        <w:rPr>
          <w:sz w:val="22"/>
        </w:rPr>
        <w:t>Jedinstvenog upravnog odjela</w:t>
      </w:r>
      <w:bookmarkEnd w:id="0"/>
      <w:r>
        <w:rPr>
          <w:sz w:val="22"/>
        </w:rPr>
        <w:t xml:space="preserve"> donijeti privremene mjere ograničenja izvršavanja Proračuna, na način da se zaustavi preuzimanje novih obveza ili produlje ugovoreni rokovi plaćanja.</w:t>
      </w:r>
    </w:p>
    <w:p w14:paraId="5146880E" w14:textId="77777777" w:rsidR="005E0E98" w:rsidRDefault="005E0E98" w:rsidP="005E0E98">
      <w:pPr>
        <w:rPr>
          <w:sz w:val="22"/>
        </w:rPr>
      </w:pPr>
      <w:r>
        <w:rPr>
          <w:sz w:val="22"/>
        </w:rPr>
        <w:tab/>
        <w:t>Privremene mjere mogu biti na snazi najduže 60 dana.</w:t>
      </w:r>
    </w:p>
    <w:p w14:paraId="19DE6112" w14:textId="77777777" w:rsidR="005E0E98" w:rsidRDefault="005E0E98" w:rsidP="005E0E98">
      <w:pPr>
        <w:rPr>
          <w:sz w:val="22"/>
        </w:rPr>
      </w:pPr>
      <w:r>
        <w:rPr>
          <w:sz w:val="22"/>
        </w:rPr>
        <w:tab/>
        <w:t>Ako se za vrijeme provođenja mjera privremene obustave izvršavanja Proračuna, Proračun ne može uravnotežiti, Općinski načelnik mora, najkasnije u roku od 15 dana prije isteka roka za privremenu obustavu izvršavanja Proračuna, predložiti izmjene i dopune Proračuna.</w:t>
      </w:r>
    </w:p>
    <w:p w14:paraId="033EBD2B" w14:textId="77777777" w:rsidR="005E0E98" w:rsidRDefault="005E0E98" w:rsidP="005E0E98">
      <w:pPr>
        <w:rPr>
          <w:sz w:val="22"/>
        </w:rPr>
      </w:pPr>
      <w:r>
        <w:rPr>
          <w:sz w:val="22"/>
        </w:rPr>
        <w:tab/>
        <w:t>U tijeku postupka izmjena i dopuna Proračuna Općinski načelnik može, na prijedlog Jedinstvenog upravnog odjela, ponovo privremeno obustaviti izvršavanje pojedinih rashoda i/ili izdataka.</w:t>
      </w:r>
    </w:p>
    <w:p w14:paraId="18EBD4FE" w14:textId="77777777" w:rsidR="005E0E98" w:rsidRDefault="005E0E98" w:rsidP="005E0E98">
      <w:pPr>
        <w:rPr>
          <w:sz w:val="22"/>
        </w:rPr>
      </w:pPr>
    </w:p>
    <w:p w14:paraId="2A56DADC" w14:textId="77777777" w:rsidR="005E0E98" w:rsidRDefault="005E0E98" w:rsidP="005E0E98">
      <w:pPr>
        <w:jc w:val="center"/>
        <w:rPr>
          <w:b/>
          <w:sz w:val="22"/>
        </w:rPr>
      </w:pPr>
      <w:r>
        <w:rPr>
          <w:b/>
          <w:sz w:val="22"/>
        </w:rPr>
        <w:t>Članak 10.</w:t>
      </w:r>
    </w:p>
    <w:p w14:paraId="6116F872" w14:textId="77777777" w:rsidR="005E0E98" w:rsidRDefault="005E0E98" w:rsidP="005E0E98">
      <w:pPr>
        <w:rPr>
          <w:sz w:val="22"/>
        </w:rPr>
      </w:pPr>
    </w:p>
    <w:p w14:paraId="4946150A" w14:textId="77777777" w:rsidR="005E0E98" w:rsidRDefault="005E0E98" w:rsidP="005E0E98">
      <w:pPr>
        <w:rPr>
          <w:sz w:val="22"/>
        </w:rPr>
      </w:pPr>
      <w:r>
        <w:rPr>
          <w:sz w:val="22"/>
        </w:rPr>
        <w:tab/>
        <w:t>Odluke koje Općinski načelnik predlaže Općinskom vijeću moraju sadržavati financijsku procjenu posljedica za Proračun iz koje mora biti razvidno da li se temeljem predloženog povećavaju ili smanjuju prihodi ili rashodi Proračuna.</w:t>
      </w:r>
    </w:p>
    <w:p w14:paraId="20A2027E" w14:textId="77777777" w:rsidR="005E0E98" w:rsidRDefault="005E0E98" w:rsidP="005E0E98">
      <w:pPr>
        <w:rPr>
          <w:sz w:val="22"/>
        </w:rPr>
      </w:pPr>
      <w:r>
        <w:rPr>
          <w:sz w:val="22"/>
        </w:rPr>
        <w:tab/>
        <w:t>Ako se tijekom godine usvoje Odluke na osnovi kojih nastaju nove obveze za Proračun, sredstva će se osigurati u Proračunu za sljedeću proračunsku godinu u skladu s trogodišnjim fiskalnim projekcijama i mogućnostima.</w:t>
      </w:r>
    </w:p>
    <w:p w14:paraId="024657CC" w14:textId="77777777" w:rsidR="005E0E98" w:rsidRDefault="005E0E98" w:rsidP="005E0E98">
      <w:pPr>
        <w:rPr>
          <w:sz w:val="22"/>
        </w:rPr>
      </w:pPr>
    </w:p>
    <w:p w14:paraId="5FA2CD2D" w14:textId="77777777" w:rsidR="005E0E98" w:rsidRDefault="005E0E98" w:rsidP="005E0E98">
      <w:pPr>
        <w:jc w:val="center"/>
        <w:rPr>
          <w:b/>
          <w:sz w:val="22"/>
        </w:rPr>
      </w:pPr>
      <w:r>
        <w:rPr>
          <w:b/>
          <w:sz w:val="22"/>
        </w:rPr>
        <w:t>Članak 11.</w:t>
      </w:r>
    </w:p>
    <w:p w14:paraId="03A62DAA" w14:textId="77777777" w:rsidR="005E0E98" w:rsidRDefault="005E0E98" w:rsidP="005E0E98">
      <w:pPr>
        <w:rPr>
          <w:sz w:val="22"/>
        </w:rPr>
      </w:pPr>
    </w:p>
    <w:p w14:paraId="193295F9" w14:textId="77777777" w:rsidR="005E0E98" w:rsidRDefault="005E0E98" w:rsidP="005E0E98">
      <w:pPr>
        <w:rPr>
          <w:sz w:val="22"/>
        </w:rPr>
      </w:pPr>
      <w:r>
        <w:rPr>
          <w:sz w:val="22"/>
        </w:rPr>
        <w:tab/>
        <w:t>Pogrešno ili više uplaćeni prihodi u Proračun vraćaju se uplatiteljima na teret tih prihoda.</w:t>
      </w:r>
    </w:p>
    <w:p w14:paraId="44B0224F" w14:textId="77777777" w:rsidR="005E0E98" w:rsidRDefault="005E0E98" w:rsidP="005E0E98">
      <w:pPr>
        <w:rPr>
          <w:sz w:val="22"/>
        </w:rPr>
      </w:pPr>
    </w:p>
    <w:p w14:paraId="34211B06" w14:textId="77777777" w:rsidR="005E0E98" w:rsidRDefault="005E0E98" w:rsidP="005E0E98">
      <w:pPr>
        <w:jc w:val="center"/>
        <w:rPr>
          <w:b/>
          <w:sz w:val="22"/>
        </w:rPr>
      </w:pPr>
      <w:r>
        <w:rPr>
          <w:b/>
          <w:sz w:val="22"/>
        </w:rPr>
        <w:t>Članak 12.</w:t>
      </w:r>
    </w:p>
    <w:p w14:paraId="7516855A" w14:textId="77777777" w:rsidR="005E0E98" w:rsidRDefault="005E0E98" w:rsidP="005E0E98">
      <w:pPr>
        <w:rPr>
          <w:sz w:val="22"/>
        </w:rPr>
      </w:pPr>
    </w:p>
    <w:p w14:paraId="7C06B52B" w14:textId="77777777" w:rsidR="005E0E98" w:rsidRDefault="005E0E98" w:rsidP="005E0E98">
      <w:pPr>
        <w:rPr>
          <w:sz w:val="22"/>
        </w:rPr>
      </w:pPr>
      <w:r>
        <w:rPr>
          <w:sz w:val="22"/>
        </w:rPr>
        <w:tab/>
        <w:t>Sredstva za ostala materijalna prava zaposlenika isplaćivat će se temeljem utvrđenih kriterija i visine planiranih proračunskih sredstava.</w:t>
      </w:r>
    </w:p>
    <w:p w14:paraId="28612CFB" w14:textId="77777777" w:rsidR="005E0E98" w:rsidRDefault="005E0E98" w:rsidP="005E0E98">
      <w:pPr>
        <w:rPr>
          <w:sz w:val="22"/>
        </w:rPr>
      </w:pPr>
    </w:p>
    <w:p w14:paraId="3307647D" w14:textId="77777777" w:rsidR="005E0E98" w:rsidRDefault="005E0E98" w:rsidP="005E0E98">
      <w:pPr>
        <w:jc w:val="center"/>
        <w:rPr>
          <w:b/>
          <w:sz w:val="22"/>
        </w:rPr>
      </w:pPr>
      <w:r>
        <w:rPr>
          <w:b/>
          <w:sz w:val="22"/>
        </w:rPr>
        <w:lastRenderedPageBreak/>
        <w:t>Članak 13.</w:t>
      </w:r>
    </w:p>
    <w:p w14:paraId="3DA6D7F1" w14:textId="77777777" w:rsidR="005E0E98" w:rsidRDefault="005E0E98" w:rsidP="005E0E98">
      <w:pPr>
        <w:rPr>
          <w:sz w:val="22"/>
        </w:rPr>
      </w:pPr>
    </w:p>
    <w:p w14:paraId="44B70BCC" w14:textId="77777777" w:rsidR="005E0E98" w:rsidRDefault="005E0E98" w:rsidP="005E0E98">
      <w:pPr>
        <w:rPr>
          <w:sz w:val="22"/>
        </w:rPr>
      </w:pPr>
      <w:r>
        <w:rPr>
          <w:sz w:val="22"/>
        </w:rPr>
        <w:tab/>
        <w:t>Korisnici Proračuna ne mogu zapošljavati djelatnike bez prethodne suglasnosti Općinskog načelnika.</w:t>
      </w:r>
    </w:p>
    <w:p w14:paraId="3D4C6362" w14:textId="77777777" w:rsidR="005E0E98" w:rsidRDefault="005E0E98" w:rsidP="005E0E98">
      <w:pPr>
        <w:rPr>
          <w:sz w:val="22"/>
        </w:rPr>
      </w:pPr>
      <w:r>
        <w:rPr>
          <w:sz w:val="22"/>
        </w:rPr>
        <w:tab/>
        <w:t>Radi pravovremenog doznačivanja sredstava za plaće i druge namjene, korisnici su obvezni Općinskom načelniku dostaviti rješenje o zasnivanju i o prestanku radnog odnosa djelatnika koji se financiraju iz Proračuna.</w:t>
      </w:r>
    </w:p>
    <w:p w14:paraId="368D6B03" w14:textId="77777777" w:rsidR="005E0E98" w:rsidRDefault="005E0E98" w:rsidP="005E0E98">
      <w:pPr>
        <w:rPr>
          <w:sz w:val="22"/>
        </w:rPr>
      </w:pPr>
      <w:r>
        <w:rPr>
          <w:sz w:val="22"/>
        </w:rPr>
        <w:tab/>
        <w:t>Rješenje iz stavka 2. ovog članka valja dostaviti u roku od osam dana od dana zasnivanja ili prestanka radnog odnosa djelatnika.</w:t>
      </w:r>
    </w:p>
    <w:p w14:paraId="6A4F25B5" w14:textId="77777777" w:rsidR="005E0E98" w:rsidRDefault="005E0E98" w:rsidP="005E0E98">
      <w:pPr>
        <w:rPr>
          <w:sz w:val="22"/>
        </w:rPr>
      </w:pPr>
    </w:p>
    <w:p w14:paraId="796685DD" w14:textId="77777777" w:rsidR="005E0E98" w:rsidRDefault="005E0E98" w:rsidP="005E0E98">
      <w:pPr>
        <w:jc w:val="center"/>
        <w:rPr>
          <w:b/>
          <w:sz w:val="22"/>
        </w:rPr>
      </w:pPr>
      <w:r>
        <w:rPr>
          <w:b/>
          <w:sz w:val="22"/>
        </w:rPr>
        <w:t>Članak 14.</w:t>
      </w:r>
    </w:p>
    <w:p w14:paraId="6D2A6BD0" w14:textId="77777777" w:rsidR="005E0E98" w:rsidRDefault="005E0E98" w:rsidP="005E0E98">
      <w:pPr>
        <w:rPr>
          <w:sz w:val="22"/>
        </w:rPr>
      </w:pPr>
    </w:p>
    <w:p w14:paraId="0F770692" w14:textId="77777777" w:rsidR="005E0E98" w:rsidRDefault="005E0E98" w:rsidP="005E0E98">
      <w:pPr>
        <w:rPr>
          <w:sz w:val="22"/>
        </w:rPr>
      </w:pPr>
      <w:r>
        <w:rPr>
          <w:sz w:val="22"/>
        </w:rPr>
        <w:tab/>
        <w:t>Prava i odgovornosti po ovoj Odluci u cjelini ima Općinski Načelnik.</w:t>
      </w:r>
    </w:p>
    <w:p w14:paraId="6443DA31" w14:textId="77777777" w:rsidR="005E0E98" w:rsidRDefault="005E0E98" w:rsidP="005E0E98">
      <w:pPr>
        <w:rPr>
          <w:sz w:val="22"/>
        </w:rPr>
      </w:pPr>
      <w:r>
        <w:rPr>
          <w:sz w:val="22"/>
        </w:rPr>
        <w:tab/>
        <w:t>Čelnik proračunskog korisnika odgovoran je za planiranje i izvršavanje svog dijela Proračuna.</w:t>
      </w:r>
    </w:p>
    <w:p w14:paraId="1A166AC3" w14:textId="77777777" w:rsidR="005E0E98" w:rsidRDefault="005E0E98" w:rsidP="005E0E98">
      <w:pPr>
        <w:rPr>
          <w:sz w:val="22"/>
        </w:rPr>
      </w:pPr>
      <w:r>
        <w:rPr>
          <w:sz w:val="22"/>
        </w:rPr>
        <w:tab/>
        <w:t>Čelnik proračunskog korisnika odgovoran je za preuzimanje obveza, verifikaciju obveza, izdavanje naloga za plaćanje na teret proračunskih sredstava tijela koje vodi i utvrđivanje prava naplate te za izdavanje naloga za naplatu u korist proračunskih sredstava.</w:t>
      </w:r>
    </w:p>
    <w:p w14:paraId="690A6FF6" w14:textId="77777777" w:rsidR="005E0E98" w:rsidRDefault="005E0E98" w:rsidP="005E0E98">
      <w:pPr>
        <w:rPr>
          <w:sz w:val="22"/>
        </w:rPr>
      </w:pPr>
      <w:r>
        <w:rPr>
          <w:sz w:val="22"/>
        </w:rPr>
        <w:tab/>
        <w:t>Čelnik proračunskog korisnika odgovoran je za zakonitost, svrhovitost, učinkovitost i za ekonomično raspolaganje proračunskim sredstvima.</w:t>
      </w:r>
    </w:p>
    <w:p w14:paraId="50762840" w14:textId="77777777" w:rsidR="005E0E98" w:rsidRDefault="005E0E98" w:rsidP="005E0E98">
      <w:pPr>
        <w:jc w:val="center"/>
        <w:rPr>
          <w:sz w:val="22"/>
        </w:rPr>
      </w:pPr>
    </w:p>
    <w:p w14:paraId="5FF31110" w14:textId="77777777" w:rsidR="005E0E98" w:rsidRDefault="005E0E98" w:rsidP="005E0E98">
      <w:pPr>
        <w:jc w:val="center"/>
        <w:rPr>
          <w:b/>
          <w:sz w:val="22"/>
        </w:rPr>
      </w:pPr>
      <w:r>
        <w:rPr>
          <w:b/>
          <w:sz w:val="22"/>
        </w:rPr>
        <w:t>Članak 15.</w:t>
      </w:r>
    </w:p>
    <w:p w14:paraId="0AE28FA6" w14:textId="77777777" w:rsidR="005E0E98" w:rsidRDefault="005E0E98" w:rsidP="005E0E98">
      <w:pPr>
        <w:rPr>
          <w:sz w:val="22"/>
        </w:rPr>
      </w:pPr>
    </w:p>
    <w:p w14:paraId="30AD77F2" w14:textId="77777777" w:rsidR="005E0E98" w:rsidRDefault="005E0E98" w:rsidP="005E0E98">
      <w:pPr>
        <w:rPr>
          <w:b/>
          <w:sz w:val="22"/>
        </w:rPr>
      </w:pPr>
      <w:r>
        <w:rPr>
          <w:sz w:val="22"/>
        </w:rPr>
        <w:tab/>
        <w:t>Sredstva koja su Proračunom osigurana za donacije udrugama čija je djelatnost od interesa za Općinu Selca raspoređivat će se u skladu s potrebama pojedine udruge, a prema likvidnim mogućnostima Proračuna.</w:t>
      </w:r>
    </w:p>
    <w:p w14:paraId="09DF51F0" w14:textId="77777777" w:rsidR="005E0E98" w:rsidRDefault="005E0E98" w:rsidP="005E0E98">
      <w:pPr>
        <w:jc w:val="center"/>
        <w:rPr>
          <w:b/>
          <w:sz w:val="22"/>
        </w:rPr>
      </w:pPr>
    </w:p>
    <w:p w14:paraId="5757218D" w14:textId="77777777" w:rsidR="005E0E98" w:rsidRDefault="005E0E98" w:rsidP="005E0E98">
      <w:pPr>
        <w:jc w:val="center"/>
        <w:rPr>
          <w:b/>
          <w:sz w:val="22"/>
        </w:rPr>
      </w:pPr>
      <w:r>
        <w:rPr>
          <w:b/>
          <w:sz w:val="22"/>
        </w:rPr>
        <w:t>3. Proračunski nadzor i unutarnji nadzor</w:t>
      </w:r>
    </w:p>
    <w:p w14:paraId="44AF155C" w14:textId="77777777" w:rsidR="005E0E98" w:rsidRDefault="005E0E98" w:rsidP="005E0E98">
      <w:pPr>
        <w:jc w:val="center"/>
        <w:rPr>
          <w:sz w:val="22"/>
        </w:rPr>
      </w:pPr>
    </w:p>
    <w:p w14:paraId="0BD33CEC" w14:textId="77777777" w:rsidR="005E0E98" w:rsidRDefault="005E0E98" w:rsidP="005E0E98">
      <w:pPr>
        <w:jc w:val="center"/>
        <w:rPr>
          <w:b/>
          <w:sz w:val="22"/>
        </w:rPr>
      </w:pPr>
      <w:r>
        <w:rPr>
          <w:b/>
          <w:sz w:val="22"/>
        </w:rPr>
        <w:t>Članak 16.</w:t>
      </w:r>
    </w:p>
    <w:p w14:paraId="41D4DCB0" w14:textId="77777777" w:rsidR="005E0E98" w:rsidRDefault="005E0E98" w:rsidP="005E0E98">
      <w:pPr>
        <w:rPr>
          <w:sz w:val="22"/>
        </w:rPr>
      </w:pPr>
    </w:p>
    <w:p w14:paraId="1E231332" w14:textId="77777777" w:rsidR="005E0E98" w:rsidRDefault="005E0E98" w:rsidP="005E0E98">
      <w:pPr>
        <w:rPr>
          <w:sz w:val="22"/>
        </w:rPr>
      </w:pPr>
      <w:r>
        <w:rPr>
          <w:sz w:val="22"/>
        </w:rPr>
        <w:tab/>
        <w:t>Nadzor nad financijskim, materijalnim i računovodstvenim poslovanjem korisnika te nad zakonitošću i svrsishodnom uporabom proračunskih sredstava obavlja Općinski načelnik ili povjerenstvo koje imenuje Općinski načelnik.</w:t>
      </w:r>
    </w:p>
    <w:p w14:paraId="42A4350A" w14:textId="77777777" w:rsidR="005E0E98" w:rsidRDefault="005E0E98" w:rsidP="005E0E98">
      <w:pPr>
        <w:rPr>
          <w:sz w:val="22"/>
        </w:rPr>
      </w:pPr>
    </w:p>
    <w:p w14:paraId="30938C3D" w14:textId="77777777" w:rsidR="005E0E98" w:rsidRDefault="005E0E98" w:rsidP="005E0E98">
      <w:pPr>
        <w:jc w:val="center"/>
        <w:rPr>
          <w:b/>
          <w:sz w:val="22"/>
        </w:rPr>
      </w:pPr>
      <w:r>
        <w:rPr>
          <w:b/>
          <w:sz w:val="22"/>
        </w:rPr>
        <w:t>Članak 17.</w:t>
      </w:r>
    </w:p>
    <w:p w14:paraId="2777BE34" w14:textId="77777777" w:rsidR="005E0E98" w:rsidRDefault="005E0E98" w:rsidP="005E0E98">
      <w:pPr>
        <w:rPr>
          <w:sz w:val="22"/>
        </w:rPr>
      </w:pPr>
    </w:p>
    <w:p w14:paraId="37C893A7" w14:textId="77777777" w:rsidR="005E0E98" w:rsidRDefault="005E0E98" w:rsidP="005E0E98">
      <w:pPr>
        <w:rPr>
          <w:sz w:val="22"/>
        </w:rPr>
      </w:pPr>
      <w:r>
        <w:rPr>
          <w:sz w:val="22"/>
        </w:rPr>
        <w:tab/>
        <w:t>Korisnici moraju omogućiti obavljanje nadzora i dati sve potrebite podatke, isprave i izvješća koja se odnose na proračunski nadzor.</w:t>
      </w:r>
    </w:p>
    <w:p w14:paraId="24D54171" w14:textId="77777777" w:rsidR="005E0E98" w:rsidRDefault="005E0E98" w:rsidP="005E0E98">
      <w:pPr>
        <w:rPr>
          <w:sz w:val="22"/>
        </w:rPr>
      </w:pPr>
      <w:r>
        <w:rPr>
          <w:sz w:val="22"/>
        </w:rPr>
        <w:tab/>
        <w:t>Ako se prilikom proračunskog nadzora utvrdi da je bio povrijeđen propis ili akt, čije se provođenje nadzire, odlukom se nalaže postupak za uklanjanje utvrđenih nepravilnosti u određenom roku.</w:t>
      </w:r>
    </w:p>
    <w:p w14:paraId="243C4260" w14:textId="77777777" w:rsidR="005E0E98" w:rsidRDefault="005E0E98" w:rsidP="005E0E98">
      <w:pPr>
        <w:rPr>
          <w:sz w:val="22"/>
        </w:rPr>
      </w:pPr>
    </w:p>
    <w:p w14:paraId="36CB2ACD" w14:textId="77777777" w:rsidR="005E0E98" w:rsidRDefault="005E0E98" w:rsidP="005E0E98">
      <w:pPr>
        <w:jc w:val="center"/>
        <w:rPr>
          <w:b/>
          <w:sz w:val="22"/>
        </w:rPr>
      </w:pPr>
      <w:r>
        <w:rPr>
          <w:b/>
          <w:sz w:val="22"/>
        </w:rPr>
        <w:t>Članak 18.</w:t>
      </w:r>
    </w:p>
    <w:p w14:paraId="2B35D0B7" w14:textId="77777777" w:rsidR="005E0E98" w:rsidRDefault="005E0E98" w:rsidP="005E0E98">
      <w:pPr>
        <w:rPr>
          <w:sz w:val="22"/>
        </w:rPr>
      </w:pPr>
    </w:p>
    <w:p w14:paraId="4A94D8F1" w14:textId="77777777" w:rsidR="005E0E98" w:rsidRDefault="005E0E98" w:rsidP="005E0E98">
      <w:pPr>
        <w:rPr>
          <w:sz w:val="22"/>
        </w:rPr>
      </w:pPr>
      <w:r>
        <w:rPr>
          <w:sz w:val="22"/>
        </w:rPr>
        <w:tab/>
        <w:t>Ako se prilikom vršenja proračunskog nadzora utvrdi da su sredstva bila upotrijebljena protivno odluci ili Proračunu, stavke izdataka u financijskom planu korisnika umanjuju se za opseg nenamjenski utrošenih sredstava ili se privremeno obustavlja isplata sredstava sa stavki s kojih su sredstva bila nenamjenski utrošena.</w:t>
      </w:r>
    </w:p>
    <w:p w14:paraId="4B5374EF" w14:textId="77777777" w:rsidR="005E0E98" w:rsidRDefault="005E0E98" w:rsidP="005E0E98">
      <w:pPr>
        <w:rPr>
          <w:sz w:val="22"/>
        </w:rPr>
      </w:pPr>
      <w:r>
        <w:rPr>
          <w:sz w:val="22"/>
        </w:rPr>
        <w:tab/>
        <w:t>Mjere iz prethodnog stavka izvršavanju se na temelju odluke koju donosi Općinski načelnik.</w:t>
      </w:r>
    </w:p>
    <w:p w14:paraId="5BB9D76E" w14:textId="77777777" w:rsidR="005E0E98" w:rsidRDefault="005E0E98" w:rsidP="005E0E98">
      <w:pPr>
        <w:rPr>
          <w:sz w:val="22"/>
        </w:rPr>
      </w:pPr>
    </w:p>
    <w:p w14:paraId="038A724D" w14:textId="77777777" w:rsidR="005E0E98" w:rsidRDefault="005E0E98" w:rsidP="005E0E98">
      <w:pPr>
        <w:rPr>
          <w:sz w:val="22"/>
        </w:rPr>
      </w:pPr>
    </w:p>
    <w:p w14:paraId="714FB78E" w14:textId="77777777" w:rsidR="005E0E98" w:rsidRDefault="005E0E98" w:rsidP="005E0E98">
      <w:pPr>
        <w:jc w:val="center"/>
        <w:rPr>
          <w:b/>
          <w:sz w:val="22"/>
        </w:rPr>
      </w:pPr>
      <w:r>
        <w:rPr>
          <w:b/>
          <w:sz w:val="22"/>
        </w:rPr>
        <w:t>IV. UPRAVLJANJE OPĆINSKOM IMOVINOM I DUGOVIMA</w:t>
      </w:r>
    </w:p>
    <w:p w14:paraId="1A41BCA6" w14:textId="77777777" w:rsidR="005E0E98" w:rsidRDefault="005E0E98" w:rsidP="005E0E98">
      <w:pPr>
        <w:jc w:val="center"/>
        <w:rPr>
          <w:sz w:val="22"/>
        </w:rPr>
      </w:pPr>
    </w:p>
    <w:p w14:paraId="66EEDBBB" w14:textId="77777777" w:rsidR="005E0E98" w:rsidRDefault="005E0E98" w:rsidP="005E0E98">
      <w:pPr>
        <w:numPr>
          <w:ilvl w:val="0"/>
          <w:numId w:val="1"/>
        </w:numPr>
        <w:tabs>
          <w:tab w:val="left" w:pos="720"/>
        </w:tabs>
        <w:ind w:left="720"/>
        <w:jc w:val="center"/>
        <w:rPr>
          <w:b/>
          <w:sz w:val="22"/>
        </w:rPr>
      </w:pPr>
      <w:r>
        <w:rPr>
          <w:b/>
          <w:sz w:val="22"/>
        </w:rPr>
        <w:t>Upravljanje općinskom imovinom</w:t>
      </w:r>
    </w:p>
    <w:p w14:paraId="7470944F" w14:textId="77777777" w:rsidR="005E0E98" w:rsidRDefault="005E0E98" w:rsidP="005E0E98">
      <w:pPr>
        <w:jc w:val="center"/>
        <w:rPr>
          <w:sz w:val="22"/>
        </w:rPr>
      </w:pPr>
    </w:p>
    <w:p w14:paraId="1DF692D0" w14:textId="77777777" w:rsidR="005E0E98" w:rsidRDefault="005E0E98" w:rsidP="005E0E98">
      <w:pPr>
        <w:jc w:val="center"/>
        <w:rPr>
          <w:b/>
          <w:sz w:val="22"/>
        </w:rPr>
      </w:pPr>
      <w:r>
        <w:rPr>
          <w:b/>
          <w:sz w:val="22"/>
        </w:rPr>
        <w:t xml:space="preserve">Članak 19. </w:t>
      </w:r>
    </w:p>
    <w:p w14:paraId="176AEFA2" w14:textId="77777777" w:rsidR="005E0E98" w:rsidRDefault="005E0E98" w:rsidP="005E0E98">
      <w:pPr>
        <w:jc w:val="center"/>
        <w:rPr>
          <w:b/>
          <w:sz w:val="22"/>
        </w:rPr>
      </w:pPr>
    </w:p>
    <w:p w14:paraId="7C77EAEC" w14:textId="77777777" w:rsidR="005E0E98" w:rsidRDefault="005E0E98" w:rsidP="005E0E98">
      <w:pPr>
        <w:rPr>
          <w:sz w:val="22"/>
        </w:rPr>
      </w:pPr>
      <w:r>
        <w:rPr>
          <w:sz w:val="22"/>
        </w:rPr>
        <w:tab/>
        <w:t>Imovinu u općinskom vlasništvu čini sva financijska i nefinancijska imovina.</w:t>
      </w:r>
    </w:p>
    <w:p w14:paraId="1F7C4E1B" w14:textId="77777777" w:rsidR="005E0E98" w:rsidRDefault="005E0E98" w:rsidP="005E0E98">
      <w:pPr>
        <w:rPr>
          <w:sz w:val="22"/>
        </w:rPr>
      </w:pPr>
      <w:r>
        <w:rPr>
          <w:sz w:val="22"/>
        </w:rPr>
        <w:tab/>
        <w:t>Općinskom imovinom upravlja Općinski načelnik.</w:t>
      </w:r>
    </w:p>
    <w:p w14:paraId="7ECD2AB6" w14:textId="77777777" w:rsidR="005E0E98" w:rsidRDefault="005E0E98" w:rsidP="005E0E98">
      <w:pPr>
        <w:rPr>
          <w:sz w:val="22"/>
        </w:rPr>
      </w:pPr>
    </w:p>
    <w:p w14:paraId="1FEC7E35" w14:textId="77777777" w:rsidR="005E0E98" w:rsidRDefault="005E0E98" w:rsidP="005E0E98">
      <w:pPr>
        <w:jc w:val="center"/>
        <w:rPr>
          <w:b/>
          <w:sz w:val="22"/>
        </w:rPr>
      </w:pPr>
    </w:p>
    <w:p w14:paraId="4EB274EB" w14:textId="77777777" w:rsidR="005E0E98" w:rsidRDefault="005E0E98" w:rsidP="005E0E98">
      <w:pPr>
        <w:jc w:val="center"/>
        <w:rPr>
          <w:b/>
          <w:sz w:val="22"/>
        </w:rPr>
      </w:pPr>
      <w:r>
        <w:rPr>
          <w:b/>
          <w:sz w:val="22"/>
        </w:rPr>
        <w:t>Članak 20.</w:t>
      </w:r>
    </w:p>
    <w:p w14:paraId="2F3C4805" w14:textId="77777777" w:rsidR="005E0E98" w:rsidRDefault="005E0E98" w:rsidP="005E0E98">
      <w:pPr>
        <w:rPr>
          <w:sz w:val="22"/>
        </w:rPr>
      </w:pPr>
    </w:p>
    <w:p w14:paraId="36A3A9D4" w14:textId="77777777" w:rsidR="005E0E98" w:rsidRDefault="005E0E98" w:rsidP="005E0E98">
      <w:pPr>
        <w:rPr>
          <w:sz w:val="22"/>
        </w:rPr>
      </w:pPr>
      <w:r>
        <w:rPr>
          <w:sz w:val="22"/>
        </w:rPr>
        <w:tab/>
        <w:t>Raspoloživim novčanim sredstvima na računu Proračuna upravlja Općinski načelnik.</w:t>
      </w:r>
    </w:p>
    <w:p w14:paraId="3FB704D4" w14:textId="77777777" w:rsidR="005E0E98" w:rsidRDefault="005E0E98" w:rsidP="005E0E98">
      <w:pPr>
        <w:rPr>
          <w:sz w:val="22"/>
        </w:rPr>
      </w:pPr>
      <w:r>
        <w:rPr>
          <w:sz w:val="22"/>
        </w:rPr>
        <w:tab/>
        <w:t>Privremeno slobodna novčana sredstva mogu se kratkoročno oročiti u poslovnu banku ili uložiti u državne vrijednosne papire, poštujući načela sigurnosti, likvidnosti i isplativosti ulaganja o čemu odlučuje Općinski Načelnik.</w:t>
      </w:r>
      <w:r>
        <w:rPr>
          <w:sz w:val="22"/>
        </w:rPr>
        <w:tab/>
      </w:r>
    </w:p>
    <w:p w14:paraId="6B41188C" w14:textId="77777777" w:rsidR="005E0E98" w:rsidRDefault="005E0E98" w:rsidP="005E0E98">
      <w:pPr>
        <w:ind w:firstLine="720"/>
        <w:rPr>
          <w:sz w:val="22"/>
        </w:rPr>
      </w:pPr>
      <w:r>
        <w:rPr>
          <w:sz w:val="22"/>
        </w:rPr>
        <w:t>Slobodna novčana sredstva moraju biti uložena tako da su na raspolaganju.</w:t>
      </w:r>
    </w:p>
    <w:p w14:paraId="3B57A367" w14:textId="77777777" w:rsidR="005E0E98" w:rsidRDefault="005E0E98" w:rsidP="005E0E98">
      <w:pPr>
        <w:ind w:firstLine="720"/>
        <w:rPr>
          <w:sz w:val="22"/>
        </w:rPr>
      </w:pPr>
      <w:r>
        <w:rPr>
          <w:sz w:val="22"/>
        </w:rPr>
        <w:t>Prihodi od upravljanja slobodnim novčanim sredstvima s računa Proračuna prihod su Proračuna.</w:t>
      </w:r>
    </w:p>
    <w:p w14:paraId="2C2479AA" w14:textId="77777777" w:rsidR="005E0E98" w:rsidRDefault="005E0E98" w:rsidP="005E0E98">
      <w:pPr>
        <w:ind w:firstLine="720"/>
        <w:rPr>
          <w:sz w:val="22"/>
        </w:rPr>
      </w:pPr>
    </w:p>
    <w:p w14:paraId="0E5C4108" w14:textId="77777777" w:rsidR="005E0E98" w:rsidRDefault="005E0E98" w:rsidP="005E0E98">
      <w:pPr>
        <w:jc w:val="center"/>
        <w:rPr>
          <w:b/>
          <w:sz w:val="22"/>
        </w:rPr>
      </w:pPr>
      <w:r>
        <w:rPr>
          <w:b/>
          <w:sz w:val="22"/>
        </w:rPr>
        <w:t>Članak 21.</w:t>
      </w:r>
    </w:p>
    <w:p w14:paraId="04379452" w14:textId="77777777" w:rsidR="005E0E98" w:rsidRDefault="005E0E98" w:rsidP="005E0E98">
      <w:pPr>
        <w:rPr>
          <w:sz w:val="22"/>
        </w:rPr>
      </w:pPr>
    </w:p>
    <w:p w14:paraId="6341BB0B" w14:textId="77777777" w:rsidR="005E0E98" w:rsidRDefault="005E0E98" w:rsidP="005E0E98">
      <w:pPr>
        <w:rPr>
          <w:sz w:val="22"/>
        </w:rPr>
      </w:pPr>
      <w:r>
        <w:rPr>
          <w:sz w:val="22"/>
        </w:rPr>
        <w:tab/>
        <w:t>Za izvršavanje javnih službi i djelatnosti u javnom interesu Općina Selca može svojom imovinom osnovati ustanove, trgovačka društva i druge pravne osobe.</w:t>
      </w:r>
    </w:p>
    <w:p w14:paraId="6BB18A1B" w14:textId="77777777" w:rsidR="005E0E98" w:rsidRDefault="005E0E98" w:rsidP="005E0E98">
      <w:pPr>
        <w:rPr>
          <w:sz w:val="22"/>
        </w:rPr>
      </w:pPr>
      <w:r>
        <w:rPr>
          <w:sz w:val="22"/>
        </w:rPr>
        <w:tab/>
        <w:t>Pravne osobe u kojima Općina Selca ima najmanje 25 posto udjela u kapitalu moraju najkasnije u roku od 9 mjeseci nakon isteka poslovne godine, ali najmanje 30 dana prije objave poziva za sjednicu skupštine dostaviti Općinskom načelniku dnevni red sjednice skupštine te podnijeti sve revizijske izvještaje i izvještaje nadzornih tijela za proteklu poslovnu godinu, ako ih ne sadrži dnevni red sjednice skupštine.</w:t>
      </w:r>
    </w:p>
    <w:p w14:paraId="150C2A58" w14:textId="77777777" w:rsidR="005E0E98" w:rsidRDefault="005E0E98" w:rsidP="005E0E98">
      <w:pPr>
        <w:rPr>
          <w:sz w:val="22"/>
        </w:rPr>
      </w:pPr>
    </w:p>
    <w:p w14:paraId="0EC12140" w14:textId="77777777" w:rsidR="005E0E98" w:rsidRDefault="005E0E98" w:rsidP="005E0E98">
      <w:pPr>
        <w:jc w:val="center"/>
        <w:rPr>
          <w:b/>
          <w:sz w:val="22"/>
        </w:rPr>
      </w:pPr>
      <w:r>
        <w:rPr>
          <w:b/>
          <w:sz w:val="22"/>
        </w:rPr>
        <w:t>Članak 22.</w:t>
      </w:r>
    </w:p>
    <w:p w14:paraId="22255F55" w14:textId="77777777" w:rsidR="005E0E98" w:rsidRDefault="005E0E98" w:rsidP="005E0E98">
      <w:pPr>
        <w:rPr>
          <w:sz w:val="22"/>
        </w:rPr>
      </w:pPr>
      <w:r>
        <w:rPr>
          <w:sz w:val="22"/>
        </w:rPr>
        <w:tab/>
      </w:r>
    </w:p>
    <w:p w14:paraId="0EC6F382" w14:textId="77777777" w:rsidR="005E0E98" w:rsidRDefault="005E0E98" w:rsidP="005E0E98">
      <w:pPr>
        <w:rPr>
          <w:sz w:val="22"/>
        </w:rPr>
      </w:pPr>
      <w:r>
        <w:rPr>
          <w:sz w:val="22"/>
        </w:rPr>
        <w:tab/>
        <w:t>Za stjecanje imovine bez naknade treba dobiti prethodnu suglasnost Općinskog načelnika ako bi takvo stjecanje prouzročilo veće troškove za Općinu Selca.</w:t>
      </w:r>
    </w:p>
    <w:p w14:paraId="01787B7A" w14:textId="77777777" w:rsidR="005E0E98" w:rsidRDefault="005E0E98" w:rsidP="005E0E98">
      <w:pPr>
        <w:rPr>
          <w:sz w:val="22"/>
        </w:rPr>
      </w:pPr>
    </w:p>
    <w:p w14:paraId="0625A21C" w14:textId="77777777" w:rsidR="005E0E98" w:rsidRDefault="005E0E98" w:rsidP="005E0E98">
      <w:pPr>
        <w:jc w:val="center"/>
        <w:rPr>
          <w:b/>
          <w:sz w:val="22"/>
        </w:rPr>
      </w:pPr>
    </w:p>
    <w:p w14:paraId="6CC8B4C8" w14:textId="77777777" w:rsidR="005E0E98" w:rsidRDefault="005E0E98" w:rsidP="005E0E98">
      <w:pPr>
        <w:jc w:val="center"/>
        <w:rPr>
          <w:b/>
          <w:sz w:val="22"/>
        </w:rPr>
      </w:pPr>
      <w:r>
        <w:rPr>
          <w:b/>
          <w:sz w:val="22"/>
        </w:rPr>
        <w:t>Članak 23.</w:t>
      </w:r>
    </w:p>
    <w:p w14:paraId="6ACC5339" w14:textId="77777777" w:rsidR="005E0E98" w:rsidRDefault="005E0E98" w:rsidP="005E0E98">
      <w:pPr>
        <w:rPr>
          <w:sz w:val="22"/>
        </w:rPr>
      </w:pPr>
    </w:p>
    <w:p w14:paraId="3BA1A852" w14:textId="77777777" w:rsidR="005E0E98" w:rsidRDefault="005E0E98" w:rsidP="005E0E98">
      <w:pPr>
        <w:rPr>
          <w:sz w:val="22"/>
        </w:rPr>
      </w:pPr>
      <w:r>
        <w:rPr>
          <w:sz w:val="22"/>
        </w:rPr>
        <w:tab/>
        <w:t>Sredstva od prodaje i zamjene nefinancijske dugotrajne imovine i od nadoknade štete s osnove osiguranja koriste se za kapitalne rashode, za ulaganja u dionice i udjele trgovačkih društava te za otplate glavnice na temelju dugoročnog zaduživanja.</w:t>
      </w:r>
    </w:p>
    <w:p w14:paraId="43C319F2" w14:textId="77777777" w:rsidR="005E0E98" w:rsidRDefault="005E0E98" w:rsidP="005E0E98">
      <w:pPr>
        <w:rPr>
          <w:sz w:val="22"/>
        </w:rPr>
      </w:pPr>
      <w:r>
        <w:rPr>
          <w:sz w:val="22"/>
        </w:rPr>
        <w:tab/>
        <w:t>Kapitalni rashodi iz stavka 1. ovog članka jesu rashodi za nabavu nefinancijske imovine, rashodi za održavanje nefinancijske imovine, kapitalne pomoći koje se daju trgovačkim društvima u kojima Općina Selca ima odlučujući utjecaj na upravljanje za nabavu nefinancijske imovine i dodatna ulaganja u nefinancijsku imovinu.</w:t>
      </w:r>
    </w:p>
    <w:p w14:paraId="2EC72FAF" w14:textId="77777777" w:rsidR="005E0E98" w:rsidRDefault="005E0E98" w:rsidP="005E0E98">
      <w:pPr>
        <w:jc w:val="center"/>
        <w:rPr>
          <w:b/>
          <w:sz w:val="22"/>
        </w:rPr>
      </w:pPr>
    </w:p>
    <w:p w14:paraId="2A7D0D17" w14:textId="77777777" w:rsidR="005E0E98" w:rsidRDefault="005E0E98" w:rsidP="005E0E98">
      <w:pPr>
        <w:jc w:val="center"/>
        <w:rPr>
          <w:b/>
          <w:sz w:val="22"/>
        </w:rPr>
      </w:pPr>
      <w:r>
        <w:rPr>
          <w:b/>
          <w:sz w:val="22"/>
        </w:rPr>
        <w:t>2. Zaduživanje i davanje jamstva</w:t>
      </w:r>
    </w:p>
    <w:p w14:paraId="1A6BEDE5" w14:textId="77777777" w:rsidR="005E0E98" w:rsidRDefault="005E0E98" w:rsidP="005E0E98">
      <w:pPr>
        <w:rPr>
          <w:sz w:val="22"/>
        </w:rPr>
      </w:pPr>
    </w:p>
    <w:p w14:paraId="3992290F" w14:textId="77777777" w:rsidR="005E0E98" w:rsidRDefault="005E0E98" w:rsidP="005E0E98">
      <w:pPr>
        <w:jc w:val="center"/>
        <w:rPr>
          <w:b/>
          <w:sz w:val="22"/>
        </w:rPr>
      </w:pPr>
      <w:r>
        <w:rPr>
          <w:b/>
          <w:sz w:val="22"/>
        </w:rPr>
        <w:t>Članak 24.</w:t>
      </w:r>
    </w:p>
    <w:p w14:paraId="373DE723" w14:textId="77777777" w:rsidR="005E0E98" w:rsidRDefault="005E0E98" w:rsidP="005E0E98">
      <w:pPr>
        <w:rPr>
          <w:sz w:val="22"/>
        </w:rPr>
      </w:pPr>
    </w:p>
    <w:p w14:paraId="5CD8F684" w14:textId="77777777" w:rsidR="005E0E98" w:rsidRDefault="005E0E98" w:rsidP="005E0E98">
      <w:pPr>
        <w:rPr>
          <w:sz w:val="22"/>
        </w:rPr>
      </w:pPr>
      <w:r>
        <w:rPr>
          <w:sz w:val="22"/>
        </w:rPr>
        <w:tab/>
        <w:t>Zaduživanje i davanje jamstava provodi se u skladu sa zakonom.</w:t>
      </w:r>
    </w:p>
    <w:p w14:paraId="0A7606C4" w14:textId="77777777" w:rsidR="005E0E98" w:rsidRDefault="005E0E98" w:rsidP="005E0E98">
      <w:pPr>
        <w:rPr>
          <w:sz w:val="22"/>
        </w:rPr>
      </w:pPr>
      <w:r>
        <w:rPr>
          <w:sz w:val="22"/>
        </w:rPr>
        <w:tab/>
        <w:t>Odluku o dugoročnom zaduživanju iz Proračuna donosi Općinsko vijeće.</w:t>
      </w:r>
    </w:p>
    <w:p w14:paraId="6CEE3463" w14:textId="77777777" w:rsidR="005E0E98" w:rsidRDefault="005E0E98" w:rsidP="005E0E98">
      <w:pPr>
        <w:rPr>
          <w:sz w:val="22"/>
        </w:rPr>
      </w:pPr>
    </w:p>
    <w:p w14:paraId="095CBA19" w14:textId="77777777" w:rsidR="005E0E98" w:rsidRDefault="005E0E98" w:rsidP="005E0E98">
      <w:pPr>
        <w:jc w:val="center"/>
        <w:rPr>
          <w:b/>
          <w:sz w:val="22"/>
        </w:rPr>
      </w:pPr>
      <w:r>
        <w:rPr>
          <w:b/>
          <w:sz w:val="22"/>
        </w:rPr>
        <w:t>Članak 25.</w:t>
      </w:r>
    </w:p>
    <w:p w14:paraId="455BF592" w14:textId="77777777" w:rsidR="005E0E98" w:rsidRDefault="005E0E98" w:rsidP="005E0E98">
      <w:pPr>
        <w:rPr>
          <w:sz w:val="22"/>
        </w:rPr>
      </w:pPr>
    </w:p>
    <w:p w14:paraId="73E8CD7C" w14:textId="77777777" w:rsidR="005E0E98" w:rsidRDefault="005E0E98" w:rsidP="005E0E98">
      <w:pPr>
        <w:rPr>
          <w:sz w:val="22"/>
        </w:rPr>
      </w:pPr>
      <w:r>
        <w:rPr>
          <w:sz w:val="22"/>
        </w:rPr>
        <w:tab/>
        <w:t>Trgovačko društvo i javna ustanova čiji je osnivač i većinski vlasnik Općina Selca može se zadužiti samo uz suglasnost osnivača.</w:t>
      </w:r>
    </w:p>
    <w:p w14:paraId="451FFA05" w14:textId="77777777" w:rsidR="005E0E98" w:rsidRDefault="005E0E98" w:rsidP="005E0E98">
      <w:pPr>
        <w:rPr>
          <w:sz w:val="22"/>
        </w:rPr>
      </w:pPr>
      <w:r>
        <w:rPr>
          <w:sz w:val="22"/>
        </w:rPr>
        <w:tab/>
        <w:t>Odluku o suglasnosti iz stavka 1. ovog članka za kratkoročna zaduženja do 1 godine i do ukupne visine od 70.000,00 € donosi Općinski načelnik, a za ostala zaduženja  Općinsko vijeće.</w:t>
      </w:r>
    </w:p>
    <w:p w14:paraId="76C761E9" w14:textId="77777777" w:rsidR="005E0E98" w:rsidRDefault="005E0E98" w:rsidP="005E0E98">
      <w:pPr>
        <w:rPr>
          <w:sz w:val="22"/>
        </w:rPr>
      </w:pPr>
    </w:p>
    <w:p w14:paraId="5A042E84" w14:textId="77777777" w:rsidR="005E0E98" w:rsidRDefault="005E0E98" w:rsidP="005E0E98">
      <w:pPr>
        <w:jc w:val="center"/>
        <w:rPr>
          <w:b/>
          <w:sz w:val="22"/>
        </w:rPr>
      </w:pPr>
      <w:r>
        <w:rPr>
          <w:b/>
          <w:sz w:val="22"/>
        </w:rPr>
        <w:t>Članak 26.</w:t>
      </w:r>
    </w:p>
    <w:p w14:paraId="6D7955FE" w14:textId="77777777" w:rsidR="005E0E98" w:rsidRDefault="005E0E98" w:rsidP="005E0E98">
      <w:pPr>
        <w:rPr>
          <w:sz w:val="22"/>
        </w:rPr>
      </w:pPr>
    </w:p>
    <w:p w14:paraId="62E4DB85" w14:textId="77777777" w:rsidR="005E0E98" w:rsidRDefault="005E0E98" w:rsidP="005E0E98">
      <w:pPr>
        <w:rPr>
          <w:sz w:val="22"/>
        </w:rPr>
      </w:pPr>
      <w:r>
        <w:rPr>
          <w:sz w:val="22"/>
        </w:rPr>
        <w:tab/>
        <w:t>Općina Selca može davati jamstva za ispunjenje obveza trgovačkog društva i javne ustanove, čiji je osnivač i većinski vlasnik.</w:t>
      </w:r>
    </w:p>
    <w:p w14:paraId="00C66D0A" w14:textId="77777777" w:rsidR="005E0E98" w:rsidRDefault="005E0E98" w:rsidP="005E0E98">
      <w:pPr>
        <w:rPr>
          <w:sz w:val="22"/>
        </w:rPr>
      </w:pPr>
      <w:r>
        <w:rPr>
          <w:sz w:val="22"/>
        </w:rPr>
        <w:tab/>
        <w:t>Ukupan opseg jamstava Općine za ispunjenje obveza svih trgovačkih društava i javnih ustanova iz stavka 1. ovog članka ne smije prijeći skupni iznos glavnice od 800.000,00 €.</w:t>
      </w:r>
    </w:p>
    <w:p w14:paraId="5751C570" w14:textId="77777777" w:rsidR="005E0E98" w:rsidRDefault="005E0E98" w:rsidP="005E0E98">
      <w:pPr>
        <w:rPr>
          <w:sz w:val="22"/>
        </w:rPr>
      </w:pPr>
      <w:r>
        <w:rPr>
          <w:sz w:val="22"/>
        </w:rPr>
        <w:tab/>
        <w:t>Ukupni iznos godišnjih anuiteta po kreditima za koja se daje jamstvo Općine ne smije prijeći iznos od 130.000,00 €.</w:t>
      </w:r>
    </w:p>
    <w:p w14:paraId="77104B5A" w14:textId="77777777" w:rsidR="005E0E98" w:rsidRDefault="005E0E98" w:rsidP="005E0E98">
      <w:pPr>
        <w:rPr>
          <w:sz w:val="22"/>
        </w:rPr>
      </w:pPr>
      <w:r>
        <w:rPr>
          <w:sz w:val="22"/>
        </w:rPr>
        <w:lastRenderedPageBreak/>
        <w:tab/>
        <w:t>Odluku o suglasnosti iz stavka 1. ovog članka za kratkoročne obveze po zaduženjima do 1 godine i do ukupne visine od 70.000,00 € donosi Općinski načelnik, a za ostala jamstva Općinsko vijeće.</w:t>
      </w:r>
    </w:p>
    <w:p w14:paraId="4727B60E" w14:textId="77777777" w:rsidR="005E0E98" w:rsidRDefault="005E0E98" w:rsidP="005E0E98">
      <w:pPr>
        <w:jc w:val="center"/>
        <w:rPr>
          <w:sz w:val="22"/>
        </w:rPr>
      </w:pPr>
    </w:p>
    <w:p w14:paraId="59800263" w14:textId="77777777" w:rsidR="005E0E98" w:rsidRDefault="005E0E98" w:rsidP="005E0E98">
      <w:pPr>
        <w:pStyle w:val="Naslov1"/>
        <w:rPr>
          <w:rFonts w:ascii="Times New Roman" w:hAnsi="Times New Roman"/>
        </w:rPr>
      </w:pPr>
      <w:r>
        <w:rPr>
          <w:rFonts w:ascii="Times New Roman" w:hAnsi="Times New Roman"/>
        </w:rPr>
        <w:t>V. PRIJELAZNE I ZAVRŠNE ODREDBE</w:t>
      </w:r>
    </w:p>
    <w:p w14:paraId="1EE87EDC" w14:textId="77777777" w:rsidR="005E0E98" w:rsidRDefault="005E0E98" w:rsidP="005E0E98">
      <w:pPr>
        <w:jc w:val="center"/>
        <w:rPr>
          <w:sz w:val="22"/>
        </w:rPr>
      </w:pPr>
    </w:p>
    <w:p w14:paraId="5857912B" w14:textId="77777777" w:rsidR="005E0E98" w:rsidRDefault="005E0E98" w:rsidP="005E0E98">
      <w:pPr>
        <w:jc w:val="center"/>
        <w:rPr>
          <w:b/>
          <w:sz w:val="22"/>
        </w:rPr>
      </w:pPr>
      <w:r>
        <w:rPr>
          <w:b/>
          <w:sz w:val="22"/>
        </w:rPr>
        <w:t>Članak 27.</w:t>
      </w:r>
    </w:p>
    <w:p w14:paraId="3268F0E5" w14:textId="77777777" w:rsidR="005E0E98" w:rsidRDefault="005E0E98" w:rsidP="005E0E98">
      <w:pPr>
        <w:rPr>
          <w:sz w:val="22"/>
        </w:rPr>
      </w:pPr>
    </w:p>
    <w:p w14:paraId="7EEE4599" w14:textId="77777777" w:rsidR="005E0E98" w:rsidRDefault="005E0E98" w:rsidP="005E0E98">
      <w:pPr>
        <w:rPr>
          <w:sz w:val="22"/>
        </w:rPr>
      </w:pPr>
      <w:r>
        <w:rPr>
          <w:sz w:val="22"/>
        </w:rPr>
        <w:tab/>
        <w:t>Ova Odluka stupa na snagu osmog dana od dana objave u "Službenom glasniku Općine Selca".</w:t>
      </w:r>
    </w:p>
    <w:p w14:paraId="15F0F891" w14:textId="77777777" w:rsidR="005E0E98" w:rsidRDefault="005E0E98" w:rsidP="005E0E98">
      <w:pPr>
        <w:rPr>
          <w:sz w:val="22"/>
        </w:rPr>
      </w:pPr>
    </w:p>
    <w:p w14:paraId="587CA16D" w14:textId="77777777" w:rsidR="005E0E98" w:rsidRDefault="005E0E98" w:rsidP="005E0E98">
      <w:pPr>
        <w:rPr>
          <w:sz w:val="22"/>
        </w:rPr>
      </w:pPr>
    </w:p>
    <w:p w14:paraId="4049A8C4" w14:textId="092C065C" w:rsidR="005E0E98" w:rsidRDefault="005E0E98" w:rsidP="005E0E98">
      <w:pPr>
        <w:rPr>
          <w:sz w:val="22"/>
        </w:rPr>
      </w:pPr>
      <w:r>
        <w:rPr>
          <w:sz w:val="22"/>
        </w:rPr>
        <w:t>KLASA: 400-06/24-01/</w:t>
      </w:r>
      <w:r>
        <w:rPr>
          <w:sz w:val="22"/>
        </w:rPr>
        <w:tab/>
        <w:t>00</w:t>
      </w:r>
      <w:r>
        <w:rPr>
          <w:sz w:val="22"/>
        </w:rPr>
        <w:t>06</w:t>
      </w:r>
      <w:r>
        <w:rPr>
          <w:sz w:val="22"/>
        </w:rPr>
        <w:tab/>
      </w:r>
      <w:r>
        <w:rPr>
          <w:sz w:val="22"/>
        </w:rPr>
        <w:tab/>
      </w:r>
      <w:r>
        <w:rPr>
          <w:sz w:val="22"/>
        </w:rPr>
        <w:tab/>
        <w:t xml:space="preserve">                                     PREDSJEDNIK</w:t>
      </w:r>
    </w:p>
    <w:p w14:paraId="64DC3CB2" w14:textId="77777777" w:rsidR="005E0E98" w:rsidRDefault="005E0E98" w:rsidP="005E0E98">
      <w:pPr>
        <w:rPr>
          <w:sz w:val="22"/>
        </w:rPr>
      </w:pPr>
      <w:r>
        <w:rPr>
          <w:sz w:val="22"/>
        </w:rPr>
        <w:t>URBROJ: 2181/47-01-01/24-01</w:t>
      </w:r>
      <w:r>
        <w:rPr>
          <w:sz w:val="22"/>
        </w:rPr>
        <w:tab/>
      </w:r>
      <w:r>
        <w:rPr>
          <w:sz w:val="22"/>
        </w:rPr>
        <w:tab/>
      </w:r>
      <w:r>
        <w:rPr>
          <w:sz w:val="22"/>
        </w:rPr>
        <w:tab/>
      </w:r>
      <w:r>
        <w:rPr>
          <w:sz w:val="22"/>
        </w:rPr>
        <w:tab/>
        <w:t xml:space="preserve">      OPĆINSKOG VIJEĆA</w:t>
      </w:r>
    </w:p>
    <w:p w14:paraId="70115C2B" w14:textId="6E25B41E" w:rsidR="005E0E98" w:rsidRDefault="005E0E98" w:rsidP="005E0E98">
      <w:pPr>
        <w:rPr>
          <w:sz w:val="22"/>
        </w:rPr>
      </w:pPr>
      <w:r>
        <w:rPr>
          <w:sz w:val="22"/>
        </w:rPr>
        <w:t xml:space="preserve">Selca, </w:t>
      </w:r>
      <w:r>
        <w:rPr>
          <w:sz w:val="22"/>
        </w:rPr>
        <w:t>18</w:t>
      </w:r>
      <w:r>
        <w:rPr>
          <w:sz w:val="22"/>
        </w:rPr>
        <w:t>. prosinca 2024. godine</w:t>
      </w:r>
    </w:p>
    <w:p w14:paraId="6509BFDA" w14:textId="77777777" w:rsidR="005E0E98" w:rsidRDefault="005E0E98" w:rsidP="005E0E98">
      <w:pPr>
        <w:ind w:left="1416" w:firstLine="708"/>
      </w:pPr>
      <w:r>
        <w:rPr>
          <w:sz w:val="22"/>
        </w:rPr>
        <w:t xml:space="preserve">     </w:t>
      </w:r>
      <w:r>
        <w:rPr>
          <w:sz w:val="22"/>
        </w:rPr>
        <w:tab/>
      </w:r>
      <w:r>
        <w:rPr>
          <w:sz w:val="22"/>
        </w:rPr>
        <w:tab/>
      </w:r>
      <w:r>
        <w:rPr>
          <w:sz w:val="22"/>
        </w:rPr>
        <w:tab/>
      </w:r>
      <w:r>
        <w:rPr>
          <w:sz w:val="22"/>
        </w:rPr>
        <w:tab/>
      </w:r>
      <w:r>
        <w:rPr>
          <w:sz w:val="22"/>
        </w:rPr>
        <w:tab/>
        <w:t xml:space="preserve">     Marčelo Štambuk, </w:t>
      </w:r>
      <w:proofErr w:type="spellStart"/>
      <w:r>
        <w:rPr>
          <w:sz w:val="22"/>
        </w:rPr>
        <w:t>dr.med</w:t>
      </w:r>
      <w:proofErr w:type="spellEnd"/>
      <w:r>
        <w:rPr>
          <w:sz w:val="22"/>
        </w:rPr>
        <w:t>.</w:t>
      </w:r>
    </w:p>
    <w:p w14:paraId="4211ED21" w14:textId="77777777" w:rsidR="005E0E98" w:rsidRDefault="005E0E98" w:rsidP="005E0E98">
      <w:pPr>
        <w:ind w:left="1416" w:firstLine="708"/>
      </w:pPr>
    </w:p>
    <w:p w14:paraId="6B826861" w14:textId="77777777" w:rsidR="00842D18" w:rsidRDefault="00842D18"/>
    <w:sectPr w:rsidR="00842D18" w:rsidSect="005E0E98">
      <w:headerReference w:type="default" r:id="rId5"/>
      <w:footerReference w:type="default" r:id="rId6"/>
      <w:headerReference w:type="first" r:id="rId7"/>
      <w:pgSz w:w="11907" w:h="16840" w:code="9"/>
      <w:pgMar w:top="851" w:right="1134" w:bottom="851" w:left="1418" w:header="284" w:footer="284" w:gutter="0"/>
      <w:paperSrc w:first="7" w:other="7"/>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A79223" w14:textId="77777777" w:rsidR="005E0E98" w:rsidRDefault="005E0E98">
    <w:pPr>
      <w:pStyle w:val="Podnoje"/>
      <w:framePr w:wrap="auto"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Pr>
        <w:rStyle w:val="Brojstranice"/>
        <w:noProof/>
      </w:rPr>
      <w:t>5</w:t>
    </w:r>
    <w:r>
      <w:rPr>
        <w:rStyle w:val="Brojstranice"/>
      </w:rPr>
      <w:fldChar w:fldCharType="end"/>
    </w:r>
  </w:p>
  <w:p w14:paraId="689E26F9" w14:textId="77777777" w:rsidR="005E0E98" w:rsidRDefault="005E0E98">
    <w:pPr>
      <w:pStyle w:val="Podnoje"/>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2EA26" w14:textId="77777777" w:rsidR="005E0E98" w:rsidRDefault="005E0E98">
    <w:pPr>
      <w:pStyle w:val="Zaglavlje"/>
      <w:framePr w:wrap="auto" w:vAnchor="text" w:hAnchor="margin" w:xAlign="right" w:y="1"/>
      <w:rPr>
        <w:rStyle w:val="Brojstranice"/>
      </w:rPr>
    </w:pPr>
  </w:p>
  <w:p w14:paraId="049D8182" w14:textId="77777777" w:rsidR="005E0E98" w:rsidRDefault="005E0E98">
    <w:pPr>
      <w:pStyle w:val="Zaglavlj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CEBEB" w14:textId="77777777" w:rsidR="005E0E98" w:rsidRPr="00571DFE" w:rsidRDefault="005E0E98">
    <w:pPr>
      <w:pStyle w:val="Zaglavlje"/>
      <w:rPr>
        <w:lang w:val="hr-HR"/>
      </w:rPr>
    </w:pPr>
    <w:r>
      <w:rPr>
        <w:lang w:val="hr-HR"/>
      </w:rPr>
      <w:tab/>
    </w:r>
    <w:r>
      <w:rPr>
        <w:lang w:val="hr-HR"/>
      </w:rPr>
      <w:tab/>
    </w:r>
    <w:r>
      <w:rPr>
        <w:lang w:val="hr-HR"/>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2A4E96"/>
    <w:multiLevelType w:val="multilevel"/>
    <w:tmpl w:val="37B68DE2"/>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16cid:durableId="787940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E98"/>
    <w:rsid w:val="005E0E98"/>
    <w:rsid w:val="0078456F"/>
    <w:rsid w:val="007C75E3"/>
    <w:rsid w:val="00842D18"/>
    <w:rsid w:val="00991FC4"/>
    <w:rsid w:val="00A706F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D6837"/>
  <w15:chartTrackingRefBased/>
  <w15:docId w15:val="{27569FBF-0333-4817-AA0B-C923F75BE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E98"/>
    <w:pPr>
      <w:spacing w:after="0" w:line="240" w:lineRule="auto"/>
    </w:pPr>
    <w:rPr>
      <w:rFonts w:ascii="Times New Roman" w:eastAsia="Times New Roman" w:hAnsi="Times New Roman" w:cs="Times New Roman"/>
      <w:kern w:val="0"/>
      <w:sz w:val="24"/>
      <w:szCs w:val="24"/>
      <w:lang w:eastAsia="hr-HR"/>
      <w14:ligatures w14:val="none"/>
    </w:rPr>
  </w:style>
  <w:style w:type="paragraph" w:styleId="Naslov1">
    <w:name w:val="heading 1"/>
    <w:basedOn w:val="Normal"/>
    <w:next w:val="Normal"/>
    <w:link w:val="Naslov1Char"/>
    <w:qFormat/>
    <w:rsid w:val="005E0E98"/>
    <w:pPr>
      <w:keepNext/>
      <w:overflowPunct w:val="0"/>
      <w:autoSpaceDE w:val="0"/>
      <w:autoSpaceDN w:val="0"/>
      <w:adjustRightInd w:val="0"/>
      <w:jc w:val="center"/>
      <w:textAlignment w:val="baseline"/>
      <w:outlineLvl w:val="0"/>
    </w:pPr>
    <w:rPr>
      <w:rFonts w:ascii="Arial" w:hAnsi="Arial"/>
      <w:b/>
      <w:sz w:val="22"/>
      <w:szCs w:val="20"/>
    </w:rPr>
  </w:style>
  <w:style w:type="paragraph" w:styleId="Naslov2">
    <w:name w:val="heading 2"/>
    <w:basedOn w:val="Normal"/>
    <w:next w:val="Normal"/>
    <w:link w:val="Naslov2Char"/>
    <w:qFormat/>
    <w:rsid w:val="005E0E98"/>
    <w:pPr>
      <w:keepNext/>
      <w:overflowPunct w:val="0"/>
      <w:autoSpaceDE w:val="0"/>
      <w:autoSpaceDN w:val="0"/>
      <w:adjustRightInd w:val="0"/>
      <w:jc w:val="both"/>
      <w:textAlignment w:val="baseline"/>
      <w:outlineLvl w:val="1"/>
    </w:pPr>
    <w:rPr>
      <w:b/>
      <w:sz w:val="22"/>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5E0E98"/>
    <w:rPr>
      <w:rFonts w:ascii="Arial" w:eastAsia="Times New Roman" w:hAnsi="Arial" w:cs="Times New Roman"/>
      <w:b/>
      <w:kern w:val="0"/>
      <w:szCs w:val="20"/>
      <w:lang w:eastAsia="hr-HR"/>
      <w14:ligatures w14:val="none"/>
    </w:rPr>
  </w:style>
  <w:style w:type="character" w:customStyle="1" w:styleId="Naslov2Char">
    <w:name w:val="Naslov 2 Char"/>
    <w:basedOn w:val="Zadanifontodlomka"/>
    <w:link w:val="Naslov2"/>
    <w:rsid w:val="005E0E98"/>
    <w:rPr>
      <w:rFonts w:ascii="Times New Roman" w:eastAsia="Times New Roman" w:hAnsi="Times New Roman" w:cs="Times New Roman"/>
      <w:b/>
      <w:kern w:val="0"/>
      <w:szCs w:val="20"/>
      <w:lang w:eastAsia="hr-HR"/>
      <w14:ligatures w14:val="none"/>
    </w:rPr>
  </w:style>
  <w:style w:type="paragraph" w:styleId="Zaglavlje">
    <w:name w:val="header"/>
    <w:basedOn w:val="Normal"/>
    <w:link w:val="ZaglavljeChar"/>
    <w:rsid w:val="005E0E98"/>
    <w:pPr>
      <w:tabs>
        <w:tab w:val="center" w:pos="4153"/>
        <w:tab w:val="right" w:pos="8306"/>
      </w:tabs>
      <w:overflowPunct w:val="0"/>
      <w:autoSpaceDE w:val="0"/>
      <w:autoSpaceDN w:val="0"/>
      <w:adjustRightInd w:val="0"/>
      <w:textAlignment w:val="baseline"/>
    </w:pPr>
    <w:rPr>
      <w:rFonts w:ascii="Arial" w:hAnsi="Arial"/>
      <w:szCs w:val="20"/>
      <w:lang w:val="en-US"/>
    </w:rPr>
  </w:style>
  <w:style w:type="character" w:customStyle="1" w:styleId="ZaglavljeChar">
    <w:name w:val="Zaglavlje Char"/>
    <w:basedOn w:val="Zadanifontodlomka"/>
    <w:link w:val="Zaglavlje"/>
    <w:rsid w:val="005E0E98"/>
    <w:rPr>
      <w:rFonts w:ascii="Arial" w:eastAsia="Times New Roman" w:hAnsi="Arial" w:cs="Times New Roman"/>
      <w:kern w:val="0"/>
      <w:sz w:val="24"/>
      <w:szCs w:val="20"/>
      <w:lang w:val="en-US" w:eastAsia="hr-HR"/>
      <w14:ligatures w14:val="none"/>
    </w:rPr>
  </w:style>
  <w:style w:type="character" w:styleId="Brojstranice">
    <w:name w:val="page number"/>
    <w:basedOn w:val="Zadanifontodlomka"/>
    <w:rsid w:val="005E0E98"/>
  </w:style>
  <w:style w:type="paragraph" w:styleId="Tijeloteksta">
    <w:name w:val="Body Text"/>
    <w:basedOn w:val="Normal"/>
    <w:link w:val="TijelotekstaChar"/>
    <w:rsid w:val="005E0E98"/>
    <w:pPr>
      <w:overflowPunct w:val="0"/>
      <w:autoSpaceDE w:val="0"/>
      <w:autoSpaceDN w:val="0"/>
      <w:adjustRightInd w:val="0"/>
      <w:textAlignment w:val="baseline"/>
    </w:pPr>
    <w:rPr>
      <w:rFonts w:ascii="Arial" w:hAnsi="Arial"/>
      <w:sz w:val="22"/>
      <w:szCs w:val="20"/>
    </w:rPr>
  </w:style>
  <w:style w:type="character" w:customStyle="1" w:styleId="TijelotekstaChar">
    <w:name w:val="Tijelo teksta Char"/>
    <w:basedOn w:val="Zadanifontodlomka"/>
    <w:link w:val="Tijeloteksta"/>
    <w:rsid w:val="005E0E98"/>
    <w:rPr>
      <w:rFonts w:ascii="Arial" w:eastAsia="Times New Roman" w:hAnsi="Arial" w:cs="Times New Roman"/>
      <w:kern w:val="0"/>
      <w:szCs w:val="20"/>
      <w:lang w:eastAsia="hr-HR"/>
      <w14:ligatures w14:val="none"/>
    </w:rPr>
  </w:style>
  <w:style w:type="paragraph" w:styleId="Podnoje">
    <w:name w:val="footer"/>
    <w:basedOn w:val="Normal"/>
    <w:link w:val="PodnojeChar"/>
    <w:rsid w:val="005E0E98"/>
    <w:pPr>
      <w:tabs>
        <w:tab w:val="center" w:pos="4536"/>
        <w:tab w:val="right" w:pos="9072"/>
      </w:tabs>
      <w:overflowPunct w:val="0"/>
      <w:autoSpaceDE w:val="0"/>
      <w:autoSpaceDN w:val="0"/>
      <w:adjustRightInd w:val="0"/>
      <w:textAlignment w:val="baseline"/>
    </w:pPr>
    <w:rPr>
      <w:rFonts w:ascii="Arial" w:hAnsi="Arial"/>
      <w:szCs w:val="20"/>
      <w:lang w:val="en-US"/>
    </w:rPr>
  </w:style>
  <w:style w:type="character" w:customStyle="1" w:styleId="PodnojeChar">
    <w:name w:val="Podnožje Char"/>
    <w:basedOn w:val="Zadanifontodlomka"/>
    <w:link w:val="Podnoje"/>
    <w:rsid w:val="005E0E98"/>
    <w:rPr>
      <w:rFonts w:ascii="Arial" w:eastAsia="Times New Roman" w:hAnsi="Arial" w:cs="Times New Roman"/>
      <w:kern w:val="0"/>
      <w:sz w:val="24"/>
      <w:szCs w:val="20"/>
      <w:lang w:val="en-US"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1663</Words>
  <Characters>9481</Characters>
  <Application>Microsoft Office Word</Application>
  <DocSecurity>0</DocSecurity>
  <Lines>79</Lines>
  <Paragraphs>22</Paragraphs>
  <ScaleCrop>false</ScaleCrop>
  <Company/>
  <LinksUpToDate>false</LinksUpToDate>
  <CharactersWithSpaces>11122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cp:revision>
  <dcterms:created xsi:type="dcterms:W3CDTF">2024-12-19T08:31:00Z</dcterms:created>
  <dcterms:modified xsi:type="dcterms:W3CDTF">2024-12-19T08:33:00Z</dcterms:modified>
</cp:coreProperties>
</file>